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E5" w:rsidRPr="0032052F" w:rsidRDefault="00EB49D1" w:rsidP="00EA5FA0">
      <w:pPr>
        <w:spacing w:after="0" w:line="240" w:lineRule="auto"/>
        <w:rPr>
          <w:rFonts w:asciiTheme="majorHAnsi" w:hAnsiTheme="majorHAnsi"/>
        </w:rPr>
      </w:pPr>
      <w:r w:rsidRPr="0032052F"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5760720" cy="628153"/>
            <wp:effectExtent l="19050" t="0" r="0" b="0"/>
            <wp:docPr id="1" name="Obraz 2" descr="H:\System\Pulpit\baner_loga_a4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ystem\Pulpit\baner_loga_a4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6C2" w:rsidRPr="0032052F" w:rsidRDefault="008166C2" w:rsidP="00EA5F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</w:rPr>
      </w:pPr>
    </w:p>
    <w:p w:rsidR="001961C5" w:rsidRPr="0032052F" w:rsidRDefault="00C93FF0" w:rsidP="00EA5F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t>UMOWA O DO</w:t>
      </w:r>
      <w:r w:rsidR="007A2A1C" w:rsidRPr="0032052F">
        <w:rPr>
          <w:rFonts w:asciiTheme="majorHAnsi" w:hAnsiTheme="majorHAnsi"/>
          <w:b/>
        </w:rPr>
        <w:t xml:space="preserve">TACJĘ </w:t>
      </w:r>
    </w:p>
    <w:p w:rsidR="001657E5" w:rsidRPr="0032052F" w:rsidRDefault="007A2A1C" w:rsidP="00EA5F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t xml:space="preserve">DOTYCZĄCA WNIOSKU </w:t>
      </w:r>
      <w:r w:rsidR="00396245" w:rsidRPr="0032052F">
        <w:rPr>
          <w:rFonts w:asciiTheme="majorHAnsi" w:hAnsiTheme="majorHAnsi"/>
          <w:b/>
        </w:rPr>
        <w:t>NR</w:t>
      </w:r>
      <w:r w:rsidR="00C93FF0" w:rsidRPr="0032052F">
        <w:rPr>
          <w:rFonts w:asciiTheme="majorHAnsi" w:hAnsiTheme="majorHAnsi"/>
          <w:b/>
        </w:rPr>
        <w:t xml:space="preserve"> </w:t>
      </w:r>
      <w:bookmarkStart w:id="0" w:name="OLE_LINK1"/>
      <w:r w:rsidR="00C93FF0" w:rsidRPr="0032052F">
        <w:rPr>
          <w:rFonts w:asciiTheme="majorHAnsi" w:hAnsiTheme="majorHAnsi"/>
          <w:b/>
        </w:rPr>
        <w:t>&lt;</w:t>
      </w:r>
      <w:r w:rsidR="00EE4049">
        <w:rPr>
          <w:rFonts w:asciiTheme="majorHAnsi" w:hAnsiTheme="majorHAnsi"/>
          <w:b/>
        </w:rPr>
        <w:t>WD/</w:t>
      </w:r>
      <w:r w:rsidR="00C93FF0" w:rsidRPr="0032052F">
        <w:rPr>
          <w:rFonts w:asciiTheme="majorHAnsi" w:hAnsiTheme="majorHAnsi"/>
          <w:b/>
          <w:highlight w:val="yellow"/>
        </w:rPr>
        <w:t>XXX</w:t>
      </w:r>
      <w:r w:rsidR="00C93FF0" w:rsidRPr="0032052F">
        <w:rPr>
          <w:rFonts w:asciiTheme="majorHAnsi" w:hAnsiTheme="majorHAnsi"/>
          <w:b/>
        </w:rPr>
        <w:t>&gt;</w:t>
      </w:r>
      <w:bookmarkEnd w:id="0"/>
    </w:p>
    <w:p w:rsidR="009A5B27" w:rsidRPr="0032052F" w:rsidRDefault="009A5B27" w:rsidP="00EA5FA0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:rsidR="001657E5" w:rsidRPr="0032052F" w:rsidRDefault="00C93FF0" w:rsidP="00EE404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zawarta pomi</w:t>
      </w:r>
      <w:r w:rsidRPr="0032052F">
        <w:rPr>
          <w:rFonts w:asciiTheme="majorHAnsi" w:eastAsia="TimesNewRoman" w:hAnsiTheme="majorHAnsi"/>
        </w:rPr>
        <w:t>ę</w:t>
      </w:r>
      <w:r w:rsidRPr="0032052F">
        <w:rPr>
          <w:rFonts w:asciiTheme="majorHAnsi" w:hAnsiTheme="majorHAnsi"/>
        </w:rPr>
        <w:t>dzy</w:t>
      </w:r>
      <w:r w:rsidR="009A5B27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  <w:b/>
        </w:rPr>
        <w:t>Fundacją im. Stefana Batorego</w:t>
      </w:r>
      <w:r w:rsidR="008E7D5A">
        <w:rPr>
          <w:rFonts w:asciiTheme="majorHAnsi" w:hAnsiTheme="majorHAnsi"/>
        </w:rPr>
        <w:t xml:space="preserve"> z siedzibą</w:t>
      </w:r>
      <w:r w:rsidR="000E500A">
        <w:rPr>
          <w:rFonts w:asciiTheme="majorHAnsi" w:hAnsiTheme="majorHAnsi"/>
        </w:rPr>
        <w:t xml:space="preserve">: </w:t>
      </w:r>
      <w:r w:rsidRPr="0032052F">
        <w:rPr>
          <w:rFonts w:asciiTheme="majorHAnsi" w:hAnsiTheme="majorHAnsi"/>
        </w:rPr>
        <w:t>ul. Sapieżyńsk</w:t>
      </w:r>
      <w:r w:rsidR="000E500A">
        <w:rPr>
          <w:rFonts w:asciiTheme="majorHAnsi" w:hAnsiTheme="majorHAnsi"/>
        </w:rPr>
        <w:t>a</w:t>
      </w:r>
      <w:r w:rsidRPr="0032052F">
        <w:rPr>
          <w:rFonts w:asciiTheme="majorHAnsi" w:hAnsiTheme="majorHAnsi"/>
        </w:rPr>
        <w:t xml:space="preserve"> 10a, 00-215 Warszawa, wpisaną do rejestru stowarzyszeń, innych organizacji społe</w:t>
      </w:r>
      <w:r w:rsidR="00985F3B">
        <w:rPr>
          <w:rFonts w:asciiTheme="majorHAnsi" w:hAnsiTheme="majorHAnsi"/>
        </w:rPr>
        <w:t>cznych i zawodowych, fundacji i </w:t>
      </w:r>
      <w:r w:rsidRPr="0032052F">
        <w:rPr>
          <w:rFonts w:asciiTheme="majorHAnsi" w:hAnsiTheme="majorHAnsi"/>
        </w:rPr>
        <w:t>publicznych zakładów opieki zdrowotnej Krajowego Rejestru Sądowego</w:t>
      </w:r>
      <w:r w:rsidR="008D0580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>pod numerem 0000101194, posiadającą NIP 526-10-</w:t>
      </w:r>
      <w:r w:rsidRPr="0032052F">
        <w:rPr>
          <w:rFonts w:asciiTheme="majorHAnsi" w:hAnsiTheme="majorHAnsi" w:cs="Arial Narrow"/>
        </w:rPr>
        <w:t>46-481</w:t>
      </w:r>
      <w:r w:rsidRPr="0032052F">
        <w:rPr>
          <w:rFonts w:asciiTheme="majorHAnsi" w:hAnsiTheme="majorHAnsi"/>
        </w:rPr>
        <w:t xml:space="preserve">, </w:t>
      </w:r>
      <w:r w:rsidR="009A5B27" w:rsidRPr="0032052F">
        <w:rPr>
          <w:rFonts w:asciiTheme="majorHAnsi" w:hAnsiTheme="majorHAnsi"/>
        </w:rPr>
        <w:t>zwaną dalej „</w:t>
      </w:r>
      <w:r w:rsidR="00A7198F" w:rsidRPr="0032052F">
        <w:rPr>
          <w:rFonts w:asciiTheme="majorHAnsi" w:hAnsiTheme="majorHAnsi"/>
        </w:rPr>
        <w:t>Operatorem</w:t>
      </w:r>
      <w:r w:rsidR="009A5B27" w:rsidRPr="0032052F">
        <w:rPr>
          <w:rFonts w:asciiTheme="majorHAnsi" w:hAnsiTheme="majorHAnsi"/>
        </w:rPr>
        <w:t xml:space="preserve">”, </w:t>
      </w:r>
      <w:r w:rsidRPr="0032052F">
        <w:rPr>
          <w:rFonts w:asciiTheme="majorHAnsi" w:hAnsiTheme="majorHAnsi"/>
        </w:rPr>
        <w:t>reprezentowaną przez:</w:t>
      </w:r>
      <w:r w:rsidR="00EE4049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 xml:space="preserve">Annę </w:t>
      </w:r>
      <w:proofErr w:type="spellStart"/>
      <w:r w:rsidRPr="0032052F">
        <w:rPr>
          <w:rFonts w:asciiTheme="majorHAnsi" w:hAnsiTheme="majorHAnsi"/>
        </w:rPr>
        <w:t>Rozicką</w:t>
      </w:r>
      <w:r w:rsidR="008E7D5A">
        <w:rPr>
          <w:rFonts w:asciiTheme="majorHAnsi" w:hAnsiTheme="majorHAnsi"/>
        </w:rPr>
        <w:t>-Krawczyk</w:t>
      </w:r>
      <w:proofErr w:type="spellEnd"/>
      <w:r w:rsidR="009A5B27" w:rsidRPr="0032052F">
        <w:rPr>
          <w:rFonts w:asciiTheme="majorHAnsi" w:hAnsiTheme="majorHAnsi"/>
        </w:rPr>
        <w:t>, dyrektora programu Obywatele dla Demokracji,</w:t>
      </w:r>
      <w:r w:rsidR="00E776BA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 xml:space="preserve">na podstawie pełnomocnictwa Zarządu </w:t>
      </w:r>
      <w:r w:rsidR="009A5B27" w:rsidRPr="0032052F">
        <w:rPr>
          <w:rFonts w:asciiTheme="majorHAnsi" w:hAnsiTheme="majorHAnsi"/>
        </w:rPr>
        <w:t>Fundacji im. Stefana Batorego</w:t>
      </w:r>
    </w:p>
    <w:p w:rsidR="00C93FF0" w:rsidRPr="0032052F" w:rsidRDefault="00C93FF0" w:rsidP="00287C98">
      <w:pPr>
        <w:autoSpaceDE w:val="0"/>
        <w:autoSpaceDN w:val="0"/>
        <w:adjustRightInd w:val="0"/>
        <w:spacing w:before="100" w:after="0" w:line="240" w:lineRule="auto"/>
        <w:rPr>
          <w:rFonts w:asciiTheme="majorHAnsi" w:hAnsiTheme="majorHAnsi"/>
        </w:rPr>
      </w:pPr>
      <w:r w:rsidRPr="0032052F">
        <w:rPr>
          <w:rFonts w:asciiTheme="majorHAnsi" w:hAnsiTheme="majorHAnsi"/>
        </w:rPr>
        <w:t>a</w:t>
      </w:r>
      <w:r w:rsidR="009A5B27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 w:cs="Arial Narrow"/>
          <w:bCs/>
        </w:rPr>
        <w:t>organizacją</w:t>
      </w:r>
      <w:r w:rsidRPr="0032052F">
        <w:rPr>
          <w:rFonts w:asciiTheme="majorHAnsi" w:hAnsiTheme="majorHAnsi"/>
        </w:rPr>
        <w:t>:</w:t>
      </w:r>
      <w:r w:rsidRPr="0032052F">
        <w:rPr>
          <w:rFonts w:asciiTheme="majorHAnsi" w:hAnsiTheme="majorHAnsi"/>
        </w:rPr>
        <w:tab/>
      </w:r>
      <w:r w:rsidRPr="0032052F">
        <w:rPr>
          <w:rFonts w:asciiTheme="majorHAnsi" w:hAnsiTheme="majorHAnsi"/>
          <w:b/>
        </w:rPr>
        <w:t>&lt;</w:t>
      </w:r>
      <w:r w:rsidRPr="0032052F">
        <w:rPr>
          <w:rFonts w:asciiTheme="majorHAnsi" w:hAnsiTheme="majorHAnsi"/>
          <w:b/>
          <w:highlight w:val="yellow"/>
        </w:rPr>
        <w:t>XXX</w:t>
      </w:r>
      <w:r w:rsidRPr="0032052F">
        <w:rPr>
          <w:rFonts w:asciiTheme="majorHAnsi" w:hAnsiTheme="majorHAnsi"/>
          <w:b/>
        </w:rPr>
        <w:t>&gt;</w:t>
      </w:r>
    </w:p>
    <w:p w:rsidR="00C93FF0" w:rsidRPr="0032052F" w:rsidRDefault="009A5B27" w:rsidP="00EA5FA0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980" w:hanging="1980"/>
        <w:jc w:val="both"/>
        <w:rPr>
          <w:rFonts w:asciiTheme="majorHAnsi" w:hAnsiTheme="majorHAnsi"/>
          <w:b/>
        </w:rPr>
      </w:pPr>
      <w:r w:rsidRPr="0032052F">
        <w:rPr>
          <w:rFonts w:asciiTheme="majorHAnsi" w:hAnsiTheme="majorHAnsi" w:cs="Arial Narrow"/>
          <w:bCs/>
        </w:rPr>
        <w:t xml:space="preserve">z </w:t>
      </w:r>
      <w:proofErr w:type="spellStart"/>
      <w:r w:rsidRPr="0032052F">
        <w:rPr>
          <w:rFonts w:asciiTheme="majorHAnsi" w:hAnsiTheme="majorHAnsi" w:cs="Arial Narrow"/>
          <w:bCs/>
        </w:rPr>
        <w:t>siedzibą</w:t>
      </w:r>
      <w:r w:rsidR="00C93FF0" w:rsidRPr="0032052F">
        <w:rPr>
          <w:rFonts w:asciiTheme="majorHAnsi" w:hAnsiTheme="majorHAnsi" w:cs="Arial Narrow"/>
          <w:bCs/>
        </w:rPr>
        <w:t>:</w:t>
      </w:r>
      <w:r w:rsidR="00C93FF0" w:rsidRPr="0032052F">
        <w:rPr>
          <w:rFonts w:asciiTheme="majorHAnsi" w:hAnsiTheme="majorHAnsi"/>
          <w:b/>
        </w:rPr>
        <w:t>&lt;</w:t>
      </w:r>
      <w:r w:rsidR="00C93FF0" w:rsidRPr="0032052F">
        <w:rPr>
          <w:rFonts w:asciiTheme="majorHAnsi" w:hAnsiTheme="majorHAnsi"/>
          <w:b/>
          <w:highlight w:val="yellow"/>
        </w:rPr>
        <w:t>XXX</w:t>
      </w:r>
      <w:proofErr w:type="spellEnd"/>
      <w:r w:rsidR="00C93FF0" w:rsidRPr="0032052F">
        <w:rPr>
          <w:rFonts w:asciiTheme="majorHAnsi" w:hAnsiTheme="majorHAnsi"/>
          <w:b/>
        </w:rPr>
        <w:t>&gt;</w:t>
      </w:r>
    </w:p>
    <w:p w:rsidR="009A5B27" w:rsidRPr="0032052F" w:rsidRDefault="009A5B27" w:rsidP="00287C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 Narrow"/>
          <w:bCs/>
        </w:rPr>
      </w:pPr>
      <w:r w:rsidRPr="0032052F">
        <w:rPr>
          <w:rFonts w:asciiTheme="majorHAnsi" w:hAnsiTheme="majorHAnsi"/>
        </w:rPr>
        <w:t>wpisaną do rejestru stowarzyszeń, innych organizacji społe</w:t>
      </w:r>
      <w:r w:rsidR="00985F3B">
        <w:rPr>
          <w:rFonts w:asciiTheme="majorHAnsi" w:hAnsiTheme="majorHAnsi"/>
        </w:rPr>
        <w:t>cznych i zawodowych, fundacji i </w:t>
      </w:r>
      <w:r w:rsidRPr="0032052F">
        <w:rPr>
          <w:rFonts w:asciiTheme="majorHAnsi" w:hAnsiTheme="majorHAnsi"/>
        </w:rPr>
        <w:t>publicznych zakładów opieki zdrowot</w:t>
      </w:r>
      <w:r w:rsidR="0036517F" w:rsidRPr="0032052F">
        <w:rPr>
          <w:rFonts w:asciiTheme="majorHAnsi" w:hAnsiTheme="majorHAnsi"/>
        </w:rPr>
        <w:t>nej Krajowego Rejestru Sądowego</w:t>
      </w:r>
      <w:r w:rsidRPr="0032052F">
        <w:rPr>
          <w:rFonts w:asciiTheme="majorHAnsi" w:hAnsiTheme="majorHAnsi"/>
        </w:rPr>
        <w:t xml:space="preserve"> pod numerem </w:t>
      </w:r>
      <w:r w:rsidRPr="0032052F">
        <w:rPr>
          <w:rFonts w:asciiTheme="majorHAnsi" w:hAnsiTheme="majorHAnsi"/>
          <w:b/>
        </w:rPr>
        <w:t>&lt;</w:t>
      </w:r>
      <w:r w:rsidRPr="0032052F">
        <w:rPr>
          <w:rFonts w:asciiTheme="majorHAnsi" w:hAnsiTheme="majorHAnsi"/>
          <w:b/>
          <w:highlight w:val="yellow"/>
        </w:rPr>
        <w:t>XXX</w:t>
      </w:r>
      <w:r w:rsidRPr="0032052F">
        <w:rPr>
          <w:rFonts w:asciiTheme="majorHAnsi" w:hAnsiTheme="majorHAnsi"/>
          <w:b/>
        </w:rPr>
        <w:t>&gt;</w:t>
      </w:r>
      <w:r w:rsidRPr="0032052F">
        <w:rPr>
          <w:rFonts w:asciiTheme="majorHAnsi" w:hAnsiTheme="majorHAnsi"/>
        </w:rPr>
        <w:t xml:space="preserve">, posiadającą NIP </w:t>
      </w:r>
      <w:r w:rsidRPr="0032052F">
        <w:rPr>
          <w:rFonts w:asciiTheme="majorHAnsi" w:hAnsiTheme="majorHAnsi"/>
          <w:b/>
        </w:rPr>
        <w:t>&lt;</w:t>
      </w:r>
      <w:r w:rsidRPr="0032052F">
        <w:rPr>
          <w:rFonts w:asciiTheme="majorHAnsi" w:hAnsiTheme="majorHAnsi"/>
          <w:b/>
          <w:highlight w:val="yellow"/>
        </w:rPr>
        <w:t>XXX</w:t>
      </w:r>
      <w:r w:rsidRPr="0032052F">
        <w:rPr>
          <w:rFonts w:asciiTheme="majorHAnsi" w:hAnsiTheme="majorHAnsi"/>
          <w:b/>
        </w:rPr>
        <w:t xml:space="preserve">&gt;, </w:t>
      </w:r>
      <w:r w:rsidRPr="0032052F">
        <w:rPr>
          <w:rFonts w:asciiTheme="majorHAnsi" w:hAnsiTheme="majorHAnsi" w:cs="Arial Narrow"/>
          <w:bCs/>
        </w:rPr>
        <w:t>zwaną dalej „</w:t>
      </w:r>
      <w:proofErr w:type="spellStart"/>
      <w:r w:rsidRPr="0032052F">
        <w:rPr>
          <w:rFonts w:asciiTheme="majorHAnsi" w:hAnsiTheme="majorHAnsi" w:cs="Arial Narrow"/>
          <w:bCs/>
        </w:rPr>
        <w:t>Grantobiorcą</w:t>
      </w:r>
      <w:proofErr w:type="spellEnd"/>
      <w:r w:rsidRPr="0032052F">
        <w:rPr>
          <w:rFonts w:asciiTheme="majorHAnsi" w:hAnsiTheme="majorHAnsi" w:cs="Arial Narrow"/>
          <w:bCs/>
        </w:rPr>
        <w:t>”,</w:t>
      </w:r>
      <w:r w:rsidR="00287C98" w:rsidRPr="0032052F">
        <w:rPr>
          <w:rFonts w:asciiTheme="majorHAnsi" w:hAnsiTheme="majorHAnsi" w:cs="Arial Narrow"/>
          <w:bCs/>
        </w:rPr>
        <w:t xml:space="preserve"> </w:t>
      </w:r>
      <w:r w:rsidR="00C93FF0" w:rsidRPr="0032052F">
        <w:rPr>
          <w:rFonts w:asciiTheme="majorHAnsi" w:hAnsiTheme="majorHAnsi" w:cs="Arial Narrow"/>
          <w:bCs/>
        </w:rPr>
        <w:t>reprezentowaną przez:</w:t>
      </w:r>
      <w:r w:rsidR="00C93FF0" w:rsidRPr="0032052F">
        <w:rPr>
          <w:rFonts w:asciiTheme="majorHAnsi" w:hAnsiTheme="majorHAnsi" w:cs="Arial Narrow"/>
          <w:bCs/>
        </w:rPr>
        <w:tab/>
      </w:r>
    </w:p>
    <w:p w:rsidR="009A5B27" w:rsidRPr="0032052F" w:rsidRDefault="009A5B27" w:rsidP="0085488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 Narrow"/>
          <w:bCs/>
        </w:rPr>
      </w:pPr>
      <w:r w:rsidRPr="0032052F">
        <w:rPr>
          <w:rFonts w:asciiTheme="majorHAnsi" w:hAnsiTheme="majorHAnsi" w:cs="Arial Narrow"/>
          <w:bCs/>
        </w:rPr>
        <w:t xml:space="preserve">Imię, nazwisko, funkcja, nr PESEL </w:t>
      </w:r>
    </w:p>
    <w:p w:rsidR="00240860" w:rsidRPr="0032052F" w:rsidRDefault="00240860" w:rsidP="00854888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="Arial Narrow"/>
          <w:bCs/>
        </w:rPr>
      </w:pPr>
      <w:r w:rsidRPr="0032052F">
        <w:rPr>
          <w:rFonts w:asciiTheme="majorHAnsi" w:hAnsiTheme="majorHAnsi" w:cs="Arial Narrow"/>
          <w:bCs/>
        </w:rPr>
        <w:t xml:space="preserve">Imię, nazwisko, funkcja, nr PESEL </w:t>
      </w:r>
    </w:p>
    <w:p w:rsidR="001657E5" w:rsidRPr="0032052F" w:rsidRDefault="00A7198F" w:rsidP="00287C98">
      <w:pPr>
        <w:tabs>
          <w:tab w:val="left" w:pos="1980"/>
        </w:tabs>
        <w:autoSpaceDE w:val="0"/>
        <w:autoSpaceDN w:val="0"/>
        <w:adjustRightInd w:val="0"/>
        <w:spacing w:before="100" w:after="0" w:line="240" w:lineRule="auto"/>
        <w:ind w:left="1979" w:hanging="1979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Operator</w:t>
      </w:r>
      <w:r w:rsidR="00287C98" w:rsidRPr="0032052F">
        <w:rPr>
          <w:rFonts w:asciiTheme="majorHAnsi" w:hAnsiTheme="majorHAnsi"/>
        </w:rPr>
        <w:t xml:space="preserve"> i </w:t>
      </w:r>
      <w:proofErr w:type="spellStart"/>
      <w:r w:rsidR="00287C98" w:rsidRPr="0032052F">
        <w:rPr>
          <w:rFonts w:asciiTheme="majorHAnsi" w:hAnsiTheme="majorHAnsi"/>
        </w:rPr>
        <w:t>Grantobiorca</w:t>
      </w:r>
      <w:proofErr w:type="spellEnd"/>
      <w:r w:rsidR="00287C98" w:rsidRPr="0032052F">
        <w:rPr>
          <w:rFonts w:asciiTheme="majorHAnsi" w:hAnsiTheme="majorHAnsi"/>
        </w:rPr>
        <w:t xml:space="preserve"> łącznie zwani</w:t>
      </w:r>
      <w:r w:rsidR="009A5B27" w:rsidRPr="0032052F">
        <w:rPr>
          <w:rFonts w:asciiTheme="majorHAnsi" w:hAnsiTheme="majorHAnsi"/>
        </w:rPr>
        <w:t xml:space="preserve"> są </w:t>
      </w:r>
      <w:r w:rsidR="00C93FF0" w:rsidRPr="0032052F">
        <w:rPr>
          <w:rFonts w:asciiTheme="majorHAnsi" w:hAnsiTheme="majorHAnsi"/>
        </w:rPr>
        <w:t>dalej „Stronami”.</w:t>
      </w:r>
    </w:p>
    <w:p w:rsidR="00C9279A" w:rsidRPr="0032052F" w:rsidRDefault="00C9279A" w:rsidP="00EA5F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</w:rPr>
      </w:pPr>
    </w:p>
    <w:p w:rsidR="00A70744" w:rsidRPr="0032052F" w:rsidRDefault="00C93FF0" w:rsidP="00B01F3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t>Artykuł 1</w:t>
      </w:r>
      <w:r w:rsidR="00A70744" w:rsidRPr="0032052F">
        <w:rPr>
          <w:rFonts w:asciiTheme="majorHAnsi" w:hAnsiTheme="majorHAnsi"/>
          <w:b/>
        </w:rPr>
        <w:t xml:space="preserve">: </w:t>
      </w:r>
      <w:r w:rsidRPr="0032052F">
        <w:rPr>
          <w:rFonts w:asciiTheme="majorHAnsi" w:hAnsiTheme="majorHAnsi"/>
          <w:b/>
        </w:rPr>
        <w:t>DEFINICJE</w:t>
      </w:r>
    </w:p>
    <w:p w:rsidR="008956DB" w:rsidRPr="0032052F" w:rsidRDefault="008956DB" w:rsidP="00854888">
      <w:pPr>
        <w:spacing w:after="0" w:line="240" w:lineRule="auto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Użyte w umowie określenia oznaczają:</w:t>
      </w:r>
    </w:p>
    <w:p w:rsidR="00DD0056" w:rsidRPr="0032052F" w:rsidRDefault="00DD0056" w:rsidP="00E776BA">
      <w:pPr>
        <w:numPr>
          <w:ilvl w:val="0"/>
          <w:numId w:val="2"/>
        </w:numPr>
        <w:tabs>
          <w:tab w:val="clear" w:pos="720"/>
          <w:tab w:val="num" w:pos="284"/>
        </w:tabs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Umowa – niniejsza umowa regulująca wzajemn</w:t>
      </w:r>
      <w:r w:rsidR="00854888" w:rsidRPr="0032052F">
        <w:rPr>
          <w:rFonts w:asciiTheme="majorHAnsi" w:hAnsiTheme="majorHAnsi"/>
        </w:rPr>
        <w:t>e</w:t>
      </w:r>
      <w:r w:rsidRPr="0032052F">
        <w:rPr>
          <w:rFonts w:asciiTheme="majorHAnsi" w:hAnsiTheme="majorHAnsi"/>
        </w:rPr>
        <w:t xml:space="preserve"> zobowiązania</w:t>
      </w:r>
      <w:r w:rsidR="00A46DCF" w:rsidRPr="0032052F">
        <w:rPr>
          <w:rFonts w:asciiTheme="majorHAnsi" w:hAnsiTheme="majorHAnsi"/>
        </w:rPr>
        <w:t xml:space="preserve"> Stron związane</w:t>
      </w:r>
      <w:r w:rsidRPr="0032052F">
        <w:rPr>
          <w:rFonts w:asciiTheme="majorHAnsi" w:hAnsiTheme="majorHAnsi"/>
        </w:rPr>
        <w:t xml:space="preserve"> z przekazaniem przez Operatora i wykorzystaniem przez </w:t>
      </w:r>
      <w:proofErr w:type="spellStart"/>
      <w:r w:rsidRPr="0032052F">
        <w:rPr>
          <w:rFonts w:asciiTheme="majorHAnsi" w:hAnsiTheme="majorHAnsi"/>
        </w:rPr>
        <w:t>Grantobiorcę</w:t>
      </w:r>
      <w:proofErr w:type="spellEnd"/>
      <w:r w:rsidRPr="0032052F">
        <w:rPr>
          <w:rFonts w:asciiTheme="majorHAnsi" w:hAnsiTheme="majorHAnsi"/>
        </w:rPr>
        <w:t xml:space="preserve"> dotacji przyznanej w ramach programu Obywatele dla Demokracji, </w:t>
      </w:r>
      <w:r w:rsidR="00A009A6">
        <w:rPr>
          <w:rFonts w:asciiTheme="majorHAnsi" w:hAnsiTheme="majorHAnsi"/>
        </w:rPr>
        <w:t>prowadzonego przez Fundację im. S</w:t>
      </w:r>
      <w:r w:rsidR="00985F3B">
        <w:rPr>
          <w:rFonts w:asciiTheme="majorHAnsi" w:hAnsiTheme="majorHAnsi"/>
        </w:rPr>
        <w:t>tefana Batorego we współpracy z </w:t>
      </w:r>
      <w:r w:rsidR="00A009A6">
        <w:rPr>
          <w:rFonts w:asciiTheme="majorHAnsi" w:hAnsiTheme="majorHAnsi"/>
        </w:rPr>
        <w:t xml:space="preserve">Polską Fundacją Dzieci i Młodzieży, </w:t>
      </w:r>
      <w:r w:rsidRPr="0032052F">
        <w:rPr>
          <w:rFonts w:asciiTheme="majorHAnsi" w:hAnsiTheme="majorHAnsi"/>
        </w:rPr>
        <w:t>finansowanego ze środków Mechanizmu Finansowego Europejskiego Obszaru Gospodarczego (</w:t>
      </w:r>
      <w:r w:rsidR="00995835" w:rsidRPr="0032052F">
        <w:rPr>
          <w:rFonts w:asciiTheme="majorHAnsi" w:hAnsiTheme="majorHAnsi"/>
        </w:rPr>
        <w:t>tzw. Funduszy EOG), na podstawie umowy zawartej między Fundacją im. Stefana Batorego a Biurem Mechanizmów Finansowych z siedzibą w Brukseli.</w:t>
      </w:r>
    </w:p>
    <w:p w:rsidR="003A2BC1" w:rsidRPr="0032052F" w:rsidRDefault="00DD0056" w:rsidP="00E776BA">
      <w:pPr>
        <w:numPr>
          <w:ilvl w:val="0"/>
          <w:numId w:val="2"/>
        </w:numPr>
        <w:tabs>
          <w:tab w:val="clear" w:pos="720"/>
          <w:tab w:val="num" w:pos="284"/>
        </w:tabs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Wniosek</w:t>
      </w:r>
      <w:r w:rsidR="003A2BC1" w:rsidRPr="0032052F">
        <w:rPr>
          <w:rFonts w:asciiTheme="majorHAnsi" w:hAnsiTheme="majorHAnsi"/>
        </w:rPr>
        <w:t xml:space="preserve"> – </w:t>
      </w:r>
      <w:r w:rsidR="00DE6547" w:rsidRPr="0032052F">
        <w:rPr>
          <w:rFonts w:asciiTheme="majorHAnsi" w:hAnsiTheme="majorHAnsi"/>
        </w:rPr>
        <w:t xml:space="preserve">dokument złożony przez </w:t>
      </w:r>
      <w:proofErr w:type="spellStart"/>
      <w:r w:rsidR="00DE6547" w:rsidRPr="0032052F">
        <w:rPr>
          <w:rFonts w:asciiTheme="majorHAnsi" w:hAnsiTheme="majorHAnsi"/>
        </w:rPr>
        <w:t>Grantobiorcę</w:t>
      </w:r>
      <w:proofErr w:type="spellEnd"/>
      <w:r w:rsidR="00DE6547" w:rsidRPr="0032052F">
        <w:rPr>
          <w:rFonts w:asciiTheme="majorHAnsi" w:hAnsiTheme="majorHAnsi"/>
        </w:rPr>
        <w:t xml:space="preserve">, zarejestrowany pod numerem </w:t>
      </w:r>
      <w:r w:rsidR="00DE6547" w:rsidRPr="0032052F">
        <w:rPr>
          <w:rFonts w:asciiTheme="majorHAnsi" w:hAnsiTheme="majorHAnsi"/>
          <w:b/>
        </w:rPr>
        <w:t>&lt;</w:t>
      </w:r>
      <w:r w:rsidR="00EE4049">
        <w:rPr>
          <w:rFonts w:asciiTheme="majorHAnsi" w:hAnsiTheme="majorHAnsi"/>
          <w:b/>
        </w:rPr>
        <w:t>WD/</w:t>
      </w:r>
      <w:r w:rsidR="00DE6547" w:rsidRPr="0032052F">
        <w:rPr>
          <w:rFonts w:asciiTheme="majorHAnsi" w:hAnsiTheme="majorHAnsi"/>
          <w:b/>
          <w:highlight w:val="yellow"/>
        </w:rPr>
        <w:t>XXX</w:t>
      </w:r>
      <w:r w:rsidR="00DE6547" w:rsidRPr="0032052F">
        <w:rPr>
          <w:rFonts w:asciiTheme="majorHAnsi" w:hAnsiTheme="majorHAnsi"/>
          <w:b/>
        </w:rPr>
        <w:t>&gt;</w:t>
      </w:r>
      <w:r w:rsidR="005D53BF" w:rsidRPr="0032052F">
        <w:rPr>
          <w:rFonts w:asciiTheme="majorHAnsi" w:hAnsiTheme="majorHAnsi"/>
        </w:rPr>
        <w:t xml:space="preserve">, stanowiący </w:t>
      </w:r>
      <w:r w:rsidR="00EE4049" w:rsidRPr="003C0F8E">
        <w:rPr>
          <w:rFonts w:asciiTheme="majorHAnsi" w:hAnsiTheme="majorHAnsi"/>
        </w:rPr>
        <w:t>załącznik nr 1</w:t>
      </w:r>
      <w:r w:rsidR="005D53BF" w:rsidRPr="0032052F">
        <w:rPr>
          <w:rFonts w:asciiTheme="majorHAnsi" w:hAnsiTheme="majorHAnsi"/>
        </w:rPr>
        <w:t xml:space="preserve"> do umowy.</w:t>
      </w:r>
    </w:p>
    <w:p w:rsidR="00995835" w:rsidRPr="0032052F" w:rsidRDefault="00995835" w:rsidP="00E776BA">
      <w:pPr>
        <w:numPr>
          <w:ilvl w:val="0"/>
          <w:numId w:val="2"/>
        </w:numPr>
        <w:tabs>
          <w:tab w:val="clear" w:pos="720"/>
          <w:tab w:val="num" w:pos="284"/>
        </w:tabs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 xml:space="preserve">Projekt – </w:t>
      </w:r>
      <w:r w:rsidR="00191818" w:rsidRPr="00191818">
        <w:rPr>
          <w:rFonts w:asciiTheme="majorHAnsi" w:hAnsiTheme="majorHAnsi"/>
        </w:rPr>
        <w:t xml:space="preserve">przedstawione przez </w:t>
      </w:r>
      <w:proofErr w:type="spellStart"/>
      <w:r w:rsidR="00191818" w:rsidRPr="00191818">
        <w:rPr>
          <w:rFonts w:asciiTheme="majorHAnsi" w:hAnsiTheme="majorHAnsi"/>
        </w:rPr>
        <w:t>Grantobiorcę</w:t>
      </w:r>
      <w:proofErr w:type="spellEnd"/>
      <w:r w:rsidR="00191818" w:rsidRPr="00191818">
        <w:rPr>
          <w:rFonts w:asciiTheme="majorHAnsi" w:hAnsiTheme="majorHAnsi"/>
        </w:rPr>
        <w:t xml:space="preserve"> we wniosku działania mające na</w:t>
      </w:r>
      <w:r w:rsidR="00EE4049">
        <w:rPr>
          <w:rFonts w:asciiTheme="majorHAnsi" w:hAnsiTheme="majorHAnsi"/>
        </w:rPr>
        <w:t xml:space="preserve"> celu przygotowanie dwustronnej</w:t>
      </w:r>
      <w:r w:rsidR="00191818" w:rsidRPr="00191818">
        <w:rPr>
          <w:rFonts w:asciiTheme="majorHAnsi" w:hAnsiTheme="majorHAnsi"/>
        </w:rPr>
        <w:t xml:space="preserve"> </w:t>
      </w:r>
      <w:r w:rsidR="00EE4049">
        <w:rPr>
          <w:rFonts w:asciiTheme="majorHAnsi" w:hAnsiTheme="majorHAnsi"/>
        </w:rPr>
        <w:t xml:space="preserve">współpracy </w:t>
      </w:r>
      <w:r w:rsidR="00191818" w:rsidRPr="00191818">
        <w:rPr>
          <w:rFonts w:asciiTheme="majorHAnsi" w:hAnsiTheme="majorHAnsi"/>
        </w:rPr>
        <w:t>partnerskie</w:t>
      </w:r>
      <w:r w:rsidR="00EE4049">
        <w:rPr>
          <w:rFonts w:asciiTheme="majorHAnsi" w:hAnsiTheme="majorHAnsi"/>
        </w:rPr>
        <w:t>j</w:t>
      </w:r>
      <w:r w:rsidR="00191818" w:rsidRPr="00191818">
        <w:rPr>
          <w:rFonts w:asciiTheme="majorHAnsi" w:hAnsiTheme="majorHAnsi"/>
        </w:rPr>
        <w:t xml:space="preserve"> z podmiotem z </w:t>
      </w:r>
      <w:r w:rsidR="00191818">
        <w:rPr>
          <w:rFonts w:asciiTheme="majorHAnsi" w:hAnsiTheme="majorHAnsi"/>
        </w:rPr>
        <w:t>Norwegii lub Liechtensteinu lub Islandii</w:t>
      </w:r>
      <w:r w:rsidR="005D53BF" w:rsidRPr="0032052F">
        <w:rPr>
          <w:rFonts w:asciiTheme="majorHAnsi" w:hAnsiTheme="majorHAnsi"/>
        </w:rPr>
        <w:t>.</w:t>
      </w:r>
    </w:p>
    <w:p w:rsidR="00DD0056" w:rsidRPr="0032052F" w:rsidRDefault="00DD0056" w:rsidP="00E776BA">
      <w:pPr>
        <w:numPr>
          <w:ilvl w:val="0"/>
          <w:numId w:val="2"/>
        </w:numPr>
        <w:tabs>
          <w:tab w:val="clear" w:pos="720"/>
          <w:tab w:val="num" w:pos="284"/>
        </w:tabs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Dotacja</w:t>
      </w:r>
      <w:r w:rsidR="00396245" w:rsidRPr="0032052F">
        <w:rPr>
          <w:rFonts w:asciiTheme="majorHAnsi" w:hAnsiTheme="majorHAnsi"/>
        </w:rPr>
        <w:t xml:space="preserve"> – </w:t>
      </w:r>
      <w:r w:rsidR="00191818" w:rsidRPr="0032052F">
        <w:rPr>
          <w:rFonts w:asciiTheme="majorHAnsi" w:hAnsiTheme="majorHAnsi"/>
        </w:rPr>
        <w:t xml:space="preserve">bezzwrotne wsparcie finansowe, przeznaczone na pokrycie kosztów </w:t>
      </w:r>
      <w:proofErr w:type="spellStart"/>
      <w:r w:rsidR="00191818" w:rsidRPr="0032052F">
        <w:rPr>
          <w:rFonts w:asciiTheme="majorHAnsi" w:hAnsiTheme="majorHAnsi"/>
        </w:rPr>
        <w:t>kwalifikowalnych</w:t>
      </w:r>
      <w:proofErr w:type="spellEnd"/>
      <w:r w:rsidR="00191818" w:rsidRPr="0032052F">
        <w:rPr>
          <w:rFonts w:asciiTheme="majorHAnsi" w:hAnsiTheme="majorHAnsi"/>
        </w:rPr>
        <w:t xml:space="preserve"> z</w:t>
      </w:r>
      <w:r w:rsidR="00191818">
        <w:rPr>
          <w:rFonts w:asciiTheme="majorHAnsi" w:hAnsiTheme="majorHAnsi"/>
        </w:rPr>
        <w:t>wiązanych z realizacją projektu</w:t>
      </w:r>
      <w:r w:rsidR="003A2BC1" w:rsidRPr="0032052F">
        <w:rPr>
          <w:rFonts w:asciiTheme="majorHAnsi" w:hAnsiTheme="majorHAnsi"/>
        </w:rPr>
        <w:t>.</w:t>
      </w:r>
    </w:p>
    <w:p w:rsidR="008956DB" w:rsidRPr="00191818" w:rsidRDefault="005D53BF" w:rsidP="00191818">
      <w:pPr>
        <w:numPr>
          <w:ilvl w:val="0"/>
          <w:numId w:val="2"/>
        </w:numPr>
        <w:tabs>
          <w:tab w:val="clear" w:pos="720"/>
          <w:tab w:val="num" w:pos="284"/>
        </w:tabs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K</w:t>
      </w:r>
      <w:r w:rsidR="008956DB" w:rsidRPr="0032052F">
        <w:rPr>
          <w:rFonts w:asciiTheme="majorHAnsi" w:hAnsiTheme="majorHAnsi"/>
        </w:rPr>
        <w:t xml:space="preserve">oszty </w:t>
      </w:r>
      <w:proofErr w:type="spellStart"/>
      <w:r w:rsidR="008956DB" w:rsidRPr="0032052F">
        <w:rPr>
          <w:rFonts w:asciiTheme="majorHAnsi" w:hAnsiTheme="majorHAnsi"/>
        </w:rPr>
        <w:t>kwalifikowalne</w:t>
      </w:r>
      <w:proofErr w:type="spellEnd"/>
      <w:r w:rsidR="008956DB" w:rsidRPr="0032052F">
        <w:rPr>
          <w:rFonts w:asciiTheme="majorHAnsi" w:hAnsiTheme="majorHAnsi"/>
        </w:rPr>
        <w:t xml:space="preserve"> –</w:t>
      </w:r>
      <w:r w:rsidRPr="0032052F">
        <w:rPr>
          <w:rFonts w:asciiTheme="majorHAnsi" w:hAnsiTheme="majorHAnsi"/>
        </w:rPr>
        <w:t xml:space="preserve"> koszty </w:t>
      </w:r>
      <w:r w:rsidR="008956DB" w:rsidRPr="0032052F">
        <w:rPr>
          <w:rFonts w:asciiTheme="majorHAnsi" w:hAnsiTheme="majorHAnsi"/>
        </w:rPr>
        <w:t xml:space="preserve">faktycznie poniesione </w:t>
      </w:r>
      <w:r w:rsidRPr="0032052F">
        <w:rPr>
          <w:rFonts w:asciiTheme="majorHAnsi" w:hAnsiTheme="majorHAnsi"/>
        </w:rPr>
        <w:t xml:space="preserve">przez </w:t>
      </w:r>
      <w:proofErr w:type="spellStart"/>
      <w:r w:rsidR="008956DB" w:rsidRPr="0032052F">
        <w:rPr>
          <w:rFonts w:asciiTheme="majorHAnsi" w:hAnsiTheme="majorHAnsi"/>
        </w:rPr>
        <w:t>Grantobio</w:t>
      </w:r>
      <w:r w:rsidR="00270728" w:rsidRPr="0032052F">
        <w:rPr>
          <w:rFonts w:asciiTheme="majorHAnsi" w:hAnsiTheme="majorHAnsi"/>
        </w:rPr>
        <w:t>rc</w:t>
      </w:r>
      <w:r w:rsidRPr="0032052F">
        <w:rPr>
          <w:rFonts w:asciiTheme="majorHAnsi" w:hAnsiTheme="majorHAnsi"/>
        </w:rPr>
        <w:t>ę</w:t>
      </w:r>
      <w:proofErr w:type="spellEnd"/>
      <w:r w:rsidRPr="0032052F">
        <w:rPr>
          <w:rFonts w:asciiTheme="majorHAnsi" w:hAnsiTheme="majorHAnsi"/>
        </w:rPr>
        <w:t>, zgodnie z zasadami</w:t>
      </w:r>
      <w:r w:rsidR="00E776BA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 xml:space="preserve">określonymi w </w:t>
      </w:r>
      <w:r w:rsidR="00890D2C" w:rsidRPr="0032052F">
        <w:rPr>
          <w:rFonts w:asciiTheme="majorHAnsi" w:hAnsiTheme="majorHAnsi"/>
        </w:rPr>
        <w:t xml:space="preserve">dokumencie </w:t>
      </w:r>
      <w:r w:rsidRPr="0032052F">
        <w:rPr>
          <w:rFonts w:asciiTheme="majorHAnsi" w:hAnsiTheme="majorHAnsi"/>
        </w:rPr>
        <w:t xml:space="preserve">stanowiącym </w:t>
      </w:r>
      <w:r w:rsidRPr="00637FB3">
        <w:rPr>
          <w:rFonts w:asciiTheme="majorHAnsi" w:hAnsiTheme="majorHAnsi"/>
        </w:rPr>
        <w:t>załącznik</w:t>
      </w:r>
      <w:r w:rsidR="001724F5" w:rsidRPr="00637FB3">
        <w:rPr>
          <w:rFonts w:asciiTheme="majorHAnsi" w:hAnsiTheme="majorHAnsi"/>
        </w:rPr>
        <w:t xml:space="preserve"> nr 2</w:t>
      </w:r>
      <w:r w:rsidR="003D57CC" w:rsidRPr="0032052F">
        <w:rPr>
          <w:rFonts w:asciiTheme="majorHAnsi" w:hAnsiTheme="majorHAnsi"/>
        </w:rPr>
        <w:t xml:space="preserve"> do umowy.</w:t>
      </w:r>
    </w:p>
    <w:p w:rsidR="00A7198F" w:rsidRPr="0032052F" w:rsidRDefault="00A7198F" w:rsidP="008E7D5A">
      <w:pPr>
        <w:spacing w:after="0" w:line="240" w:lineRule="auto"/>
        <w:rPr>
          <w:rFonts w:asciiTheme="majorHAnsi" w:hAnsiTheme="majorHAnsi"/>
          <w:b/>
        </w:rPr>
      </w:pPr>
    </w:p>
    <w:p w:rsidR="00C93FF0" w:rsidRPr="0032052F" w:rsidRDefault="00C93FF0" w:rsidP="00EA5FA0">
      <w:pPr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t>Artykuł 2</w:t>
      </w:r>
      <w:r w:rsidR="00A70744" w:rsidRPr="0032052F">
        <w:rPr>
          <w:rFonts w:asciiTheme="majorHAnsi" w:hAnsiTheme="majorHAnsi"/>
          <w:b/>
        </w:rPr>
        <w:t xml:space="preserve">: </w:t>
      </w:r>
      <w:r w:rsidRPr="0032052F">
        <w:rPr>
          <w:rFonts w:asciiTheme="majorHAnsi" w:hAnsiTheme="majorHAnsi"/>
          <w:b/>
        </w:rPr>
        <w:t>PRZEDMIOT UMOWY</w:t>
      </w:r>
    </w:p>
    <w:p w:rsidR="000E0C38" w:rsidRPr="0032052F" w:rsidRDefault="000E0C38" w:rsidP="00137E55">
      <w:pPr>
        <w:pStyle w:val="Akapitzlist"/>
        <w:numPr>
          <w:ilvl w:val="0"/>
          <w:numId w:val="33"/>
        </w:numPr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 xml:space="preserve">Na warunkach opisanych w </w:t>
      </w:r>
      <w:r w:rsidR="00736F38" w:rsidRPr="0032052F">
        <w:rPr>
          <w:rFonts w:asciiTheme="majorHAnsi" w:hAnsiTheme="majorHAnsi"/>
        </w:rPr>
        <w:t>umowie Operator</w:t>
      </w:r>
      <w:r w:rsidRPr="0032052F">
        <w:rPr>
          <w:rFonts w:asciiTheme="majorHAnsi" w:hAnsiTheme="majorHAnsi"/>
        </w:rPr>
        <w:t xml:space="preserve"> zobowiązuje się p</w:t>
      </w:r>
      <w:r w:rsidR="00985F3B">
        <w:rPr>
          <w:rFonts w:asciiTheme="majorHAnsi" w:hAnsiTheme="majorHAnsi"/>
        </w:rPr>
        <w:t>rzekazać Grantobiorcy dotację w </w:t>
      </w:r>
      <w:r w:rsidRPr="0032052F">
        <w:rPr>
          <w:rFonts w:asciiTheme="majorHAnsi" w:hAnsiTheme="majorHAnsi"/>
        </w:rPr>
        <w:t xml:space="preserve">wysokości nie przekraczającej </w:t>
      </w:r>
      <w:r w:rsidRPr="0032052F">
        <w:rPr>
          <w:rFonts w:asciiTheme="majorHAnsi" w:hAnsiTheme="majorHAnsi"/>
          <w:b/>
        </w:rPr>
        <w:t>&lt;</w:t>
      </w:r>
      <w:r w:rsidRPr="0032052F">
        <w:rPr>
          <w:rFonts w:asciiTheme="majorHAnsi" w:hAnsiTheme="majorHAnsi"/>
          <w:b/>
          <w:highlight w:val="yellow"/>
        </w:rPr>
        <w:t>XXX</w:t>
      </w:r>
      <w:r w:rsidRPr="0032052F">
        <w:rPr>
          <w:rFonts w:asciiTheme="majorHAnsi" w:hAnsiTheme="majorHAnsi"/>
          <w:b/>
        </w:rPr>
        <w:t xml:space="preserve">&gt; </w:t>
      </w:r>
      <w:r w:rsidRPr="0032052F">
        <w:rPr>
          <w:rFonts w:asciiTheme="majorHAnsi" w:hAnsiTheme="majorHAnsi"/>
        </w:rPr>
        <w:t xml:space="preserve">zł (słownie złotych </w:t>
      </w:r>
      <w:r w:rsidRPr="0032052F">
        <w:rPr>
          <w:rFonts w:asciiTheme="majorHAnsi" w:hAnsiTheme="majorHAnsi"/>
          <w:b/>
        </w:rPr>
        <w:t>&lt;</w:t>
      </w:r>
      <w:r w:rsidRPr="0032052F">
        <w:rPr>
          <w:rFonts w:asciiTheme="majorHAnsi" w:hAnsiTheme="majorHAnsi"/>
          <w:b/>
          <w:highlight w:val="yellow"/>
        </w:rPr>
        <w:t>XXX</w:t>
      </w:r>
      <w:r w:rsidRPr="0032052F">
        <w:rPr>
          <w:rFonts w:asciiTheme="majorHAnsi" w:hAnsiTheme="majorHAnsi"/>
          <w:b/>
        </w:rPr>
        <w:t>&gt;</w:t>
      </w:r>
      <w:r w:rsidRPr="0032052F">
        <w:rPr>
          <w:rFonts w:asciiTheme="majorHAnsi" w:hAnsiTheme="majorHAnsi"/>
        </w:rPr>
        <w:t xml:space="preserve">), </w:t>
      </w:r>
      <w:r w:rsidR="0036517F" w:rsidRPr="0032052F">
        <w:rPr>
          <w:rFonts w:asciiTheme="majorHAnsi" w:hAnsiTheme="majorHAnsi"/>
        </w:rPr>
        <w:t xml:space="preserve">przeznaczoną </w:t>
      </w:r>
      <w:r w:rsidR="00711F42">
        <w:rPr>
          <w:rFonts w:asciiTheme="majorHAnsi" w:hAnsiTheme="majorHAnsi"/>
        </w:rPr>
        <w:t xml:space="preserve">na </w:t>
      </w:r>
      <w:r w:rsidR="0036517F" w:rsidRPr="0032052F">
        <w:rPr>
          <w:rFonts w:asciiTheme="majorHAnsi" w:hAnsiTheme="majorHAnsi"/>
        </w:rPr>
        <w:t xml:space="preserve">realizację </w:t>
      </w:r>
      <w:r w:rsidR="00854888" w:rsidRPr="0032052F">
        <w:rPr>
          <w:rFonts w:asciiTheme="majorHAnsi" w:hAnsiTheme="majorHAnsi"/>
        </w:rPr>
        <w:t>projektu</w:t>
      </w:r>
      <w:r w:rsidR="0036517F" w:rsidRPr="0032052F">
        <w:rPr>
          <w:rFonts w:asciiTheme="majorHAnsi" w:hAnsiTheme="majorHAnsi"/>
        </w:rPr>
        <w:t xml:space="preserve">, </w:t>
      </w:r>
      <w:r w:rsidR="008145A8" w:rsidRPr="0032052F">
        <w:rPr>
          <w:rFonts w:asciiTheme="majorHAnsi" w:hAnsiTheme="majorHAnsi"/>
        </w:rPr>
        <w:t xml:space="preserve">a </w:t>
      </w:r>
      <w:proofErr w:type="spellStart"/>
      <w:r w:rsidR="00762B2C" w:rsidRPr="0032052F">
        <w:rPr>
          <w:rFonts w:asciiTheme="majorHAnsi" w:hAnsiTheme="majorHAnsi"/>
        </w:rPr>
        <w:t>Grantobiorca</w:t>
      </w:r>
      <w:proofErr w:type="spellEnd"/>
      <w:r w:rsidR="00762B2C" w:rsidRPr="0032052F">
        <w:rPr>
          <w:rFonts w:asciiTheme="majorHAnsi" w:hAnsiTheme="majorHAnsi"/>
        </w:rPr>
        <w:t xml:space="preserve"> zobowiązuje się do </w:t>
      </w:r>
      <w:r w:rsidR="00854888" w:rsidRPr="0032052F">
        <w:rPr>
          <w:rFonts w:asciiTheme="majorHAnsi" w:hAnsiTheme="majorHAnsi"/>
        </w:rPr>
        <w:t xml:space="preserve">wykorzystania dotacji na </w:t>
      </w:r>
      <w:r w:rsidR="00711F42">
        <w:rPr>
          <w:rFonts w:asciiTheme="majorHAnsi" w:hAnsiTheme="majorHAnsi"/>
        </w:rPr>
        <w:t>realizację</w:t>
      </w:r>
      <w:r w:rsidR="008145A8" w:rsidRPr="0032052F">
        <w:rPr>
          <w:rFonts w:asciiTheme="majorHAnsi" w:hAnsiTheme="majorHAnsi"/>
        </w:rPr>
        <w:t xml:space="preserve"> </w:t>
      </w:r>
      <w:r w:rsidR="00854888" w:rsidRPr="0032052F">
        <w:rPr>
          <w:rFonts w:asciiTheme="majorHAnsi" w:hAnsiTheme="majorHAnsi"/>
        </w:rPr>
        <w:t xml:space="preserve">projektu, </w:t>
      </w:r>
      <w:r w:rsidR="00985F3B">
        <w:rPr>
          <w:rFonts w:asciiTheme="majorHAnsi" w:hAnsiTheme="majorHAnsi"/>
        </w:rPr>
        <w:t>zgodnie z </w:t>
      </w:r>
      <w:r w:rsidR="008145A8" w:rsidRPr="0032052F">
        <w:rPr>
          <w:rFonts w:asciiTheme="majorHAnsi" w:hAnsiTheme="majorHAnsi"/>
        </w:rPr>
        <w:t>warunkami opisanymi w niniejszej umowie.</w:t>
      </w:r>
    </w:p>
    <w:p w:rsidR="00DA174B" w:rsidRPr="0032052F" w:rsidRDefault="008145A8" w:rsidP="00137E55">
      <w:pPr>
        <w:pStyle w:val="Akapitzlist"/>
        <w:numPr>
          <w:ilvl w:val="0"/>
          <w:numId w:val="33"/>
        </w:numPr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zobowią</w:t>
      </w:r>
      <w:r w:rsidR="0036517F" w:rsidRPr="0032052F">
        <w:rPr>
          <w:rFonts w:asciiTheme="majorHAnsi" w:hAnsiTheme="majorHAnsi"/>
        </w:rPr>
        <w:t xml:space="preserve">zuje się do realizacji </w:t>
      </w:r>
      <w:r w:rsidR="002D0A81" w:rsidRPr="0032052F">
        <w:rPr>
          <w:rFonts w:asciiTheme="majorHAnsi" w:hAnsiTheme="majorHAnsi"/>
        </w:rPr>
        <w:t xml:space="preserve">projektu oraz </w:t>
      </w:r>
      <w:r w:rsidRPr="0032052F">
        <w:rPr>
          <w:rFonts w:asciiTheme="majorHAnsi" w:hAnsiTheme="majorHAnsi"/>
        </w:rPr>
        <w:t xml:space="preserve">wykorzystania dotacji </w:t>
      </w:r>
      <w:r w:rsidR="00191818">
        <w:rPr>
          <w:rFonts w:asciiTheme="majorHAnsi" w:hAnsiTheme="majorHAnsi"/>
        </w:rPr>
        <w:t>określonej</w:t>
      </w:r>
      <w:r w:rsidR="00985F3B">
        <w:rPr>
          <w:rFonts w:asciiTheme="majorHAnsi" w:hAnsiTheme="majorHAnsi"/>
        </w:rPr>
        <w:t xml:space="preserve"> w </w:t>
      </w:r>
      <w:r w:rsidR="0036517F" w:rsidRPr="00637FB3">
        <w:rPr>
          <w:rFonts w:asciiTheme="majorHAnsi" w:hAnsiTheme="majorHAnsi"/>
        </w:rPr>
        <w:t>punkcie 1</w:t>
      </w:r>
      <w:r w:rsidR="006D7C23" w:rsidRPr="00637FB3">
        <w:rPr>
          <w:rFonts w:asciiTheme="majorHAnsi" w:hAnsiTheme="majorHAnsi"/>
        </w:rPr>
        <w:t xml:space="preserve"> powyżej</w:t>
      </w:r>
      <w:r w:rsidR="006D7C23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 xml:space="preserve">w okresie od </w:t>
      </w:r>
      <w:r w:rsidRPr="0032052F">
        <w:rPr>
          <w:rFonts w:asciiTheme="majorHAnsi" w:hAnsiTheme="majorHAnsi"/>
          <w:b/>
        </w:rPr>
        <w:t>&lt;</w:t>
      </w:r>
      <w:r w:rsidRPr="0032052F">
        <w:rPr>
          <w:rFonts w:asciiTheme="majorHAnsi" w:hAnsiTheme="majorHAnsi"/>
          <w:b/>
          <w:highlight w:val="yellow"/>
        </w:rPr>
        <w:t>XXX</w:t>
      </w:r>
      <w:r w:rsidRPr="0032052F">
        <w:rPr>
          <w:rFonts w:asciiTheme="majorHAnsi" w:hAnsiTheme="majorHAnsi"/>
          <w:b/>
        </w:rPr>
        <w:t xml:space="preserve">&gt; </w:t>
      </w:r>
      <w:r w:rsidRPr="0032052F">
        <w:rPr>
          <w:rFonts w:asciiTheme="majorHAnsi" w:hAnsiTheme="majorHAnsi"/>
        </w:rPr>
        <w:t>do</w:t>
      </w:r>
      <w:r w:rsidRPr="0032052F">
        <w:rPr>
          <w:rFonts w:asciiTheme="majorHAnsi" w:hAnsiTheme="majorHAnsi"/>
          <w:b/>
        </w:rPr>
        <w:t xml:space="preserve"> &lt;</w:t>
      </w:r>
      <w:r w:rsidRPr="0032052F">
        <w:rPr>
          <w:rFonts w:asciiTheme="majorHAnsi" w:hAnsiTheme="majorHAnsi"/>
          <w:b/>
          <w:highlight w:val="yellow"/>
        </w:rPr>
        <w:t>XXX</w:t>
      </w:r>
      <w:r w:rsidRPr="0032052F">
        <w:rPr>
          <w:rFonts w:asciiTheme="majorHAnsi" w:hAnsiTheme="majorHAnsi"/>
          <w:b/>
        </w:rPr>
        <w:t>&gt;.</w:t>
      </w:r>
    </w:p>
    <w:p w:rsidR="0082401B" w:rsidRPr="0032052F" w:rsidRDefault="0082401B" w:rsidP="0082401B">
      <w:pPr>
        <w:spacing w:after="0" w:line="240" w:lineRule="auto"/>
        <w:ind w:left="284"/>
        <w:jc w:val="both"/>
        <w:rPr>
          <w:rFonts w:asciiTheme="majorHAnsi" w:hAnsiTheme="majorHAnsi"/>
        </w:rPr>
      </w:pPr>
    </w:p>
    <w:p w:rsidR="001657E5" w:rsidRPr="0032052F" w:rsidRDefault="00240860" w:rsidP="00EA5FA0">
      <w:pPr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t>Artykuł 3</w:t>
      </w:r>
      <w:r w:rsidR="008160BA" w:rsidRPr="0032052F">
        <w:rPr>
          <w:rFonts w:asciiTheme="majorHAnsi" w:hAnsiTheme="majorHAnsi"/>
          <w:b/>
        </w:rPr>
        <w:t xml:space="preserve">. </w:t>
      </w:r>
      <w:r w:rsidR="00A7198F" w:rsidRPr="0032052F">
        <w:rPr>
          <w:rFonts w:asciiTheme="majorHAnsi" w:hAnsiTheme="majorHAnsi"/>
          <w:b/>
        </w:rPr>
        <w:t>O</w:t>
      </w:r>
      <w:r w:rsidR="00C93FF0" w:rsidRPr="0032052F">
        <w:rPr>
          <w:rFonts w:asciiTheme="majorHAnsi" w:hAnsiTheme="majorHAnsi"/>
          <w:b/>
        </w:rPr>
        <w:t xml:space="preserve">ŚWIADCZENIA </w:t>
      </w:r>
      <w:r w:rsidR="00586FE8" w:rsidRPr="0032052F">
        <w:rPr>
          <w:rFonts w:asciiTheme="majorHAnsi" w:hAnsiTheme="majorHAnsi"/>
          <w:b/>
        </w:rPr>
        <w:t xml:space="preserve">i ZOBOWIĄZANIA </w:t>
      </w:r>
      <w:r w:rsidR="00B01F39" w:rsidRPr="0032052F">
        <w:rPr>
          <w:rFonts w:asciiTheme="majorHAnsi" w:hAnsiTheme="majorHAnsi"/>
          <w:b/>
        </w:rPr>
        <w:t>G</w:t>
      </w:r>
      <w:r w:rsidR="00337B30" w:rsidRPr="0032052F">
        <w:rPr>
          <w:rFonts w:asciiTheme="majorHAnsi" w:hAnsiTheme="majorHAnsi"/>
          <w:b/>
        </w:rPr>
        <w:t>R</w:t>
      </w:r>
      <w:r w:rsidR="00C93FF0" w:rsidRPr="0032052F">
        <w:rPr>
          <w:rFonts w:asciiTheme="majorHAnsi" w:hAnsiTheme="majorHAnsi"/>
          <w:b/>
        </w:rPr>
        <w:t>ANTOBIORCY</w:t>
      </w:r>
    </w:p>
    <w:p w:rsidR="00711254" w:rsidRPr="0032052F" w:rsidRDefault="00C93FF0" w:rsidP="00FA33F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oświadcza, </w:t>
      </w:r>
      <w:r w:rsidR="00B42139" w:rsidRPr="0032052F">
        <w:rPr>
          <w:rFonts w:asciiTheme="majorHAnsi" w:hAnsiTheme="majorHAnsi"/>
        </w:rPr>
        <w:t xml:space="preserve">że </w:t>
      </w:r>
      <w:r w:rsidRPr="0032052F">
        <w:rPr>
          <w:rFonts w:asciiTheme="majorHAnsi" w:hAnsiTheme="majorHAnsi"/>
        </w:rPr>
        <w:t xml:space="preserve">wszystkie </w:t>
      </w:r>
      <w:r w:rsidR="00F42F02" w:rsidRPr="0032052F">
        <w:rPr>
          <w:rFonts w:asciiTheme="majorHAnsi" w:hAnsiTheme="majorHAnsi"/>
        </w:rPr>
        <w:t xml:space="preserve">informacje </w:t>
      </w:r>
      <w:r w:rsidR="006D7C23" w:rsidRPr="0032052F">
        <w:rPr>
          <w:rFonts w:asciiTheme="majorHAnsi" w:hAnsiTheme="majorHAnsi"/>
        </w:rPr>
        <w:t xml:space="preserve">przedstawione </w:t>
      </w:r>
      <w:r w:rsidR="000C0F8C" w:rsidRPr="0032052F">
        <w:rPr>
          <w:rFonts w:asciiTheme="majorHAnsi" w:hAnsiTheme="majorHAnsi"/>
        </w:rPr>
        <w:t xml:space="preserve">przez niego </w:t>
      </w:r>
      <w:r w:rsidR="006D7C23" w:rsidRPr="0032052F">
        <w:rPr>
          <w:rFonts w:asciiTheme="majorHAnsi" w:hAnsiTheme="majorHAnsi"/>
        </w:rPr>
        <w:t xml:space="preserve">we wniosku </w:t>
      </w:r>
      <w:r w:rsidR="00985F3B">
        <w:rPr>
          <w:rFonts w:asciiTheme="majorHAnsi" w:hAnsiTheme="majorHAnsi"/>
        </w:rPr>
        <w:t>oraz w </w:t>
      </w:r>
      <w:r w:rsidR="00F42F02" w:rsidRPr="0032052F">
        <w:rPr>
          <w:rFonts w:asciiTheme="majorHAnsi" w:hAnsiTheme="majorHAnsi"/>
        </w:rPr>
        <w:t xml:space="preserve">dokumentach </w:t>
      </w:r>
      <w:r w:rsidR="000C0F8C" w:rsidRPr="0032052F">
        <w:rPr>
          <w:rFonts w:asciiTheme="majorHAnsi" w:hAnsiTheme="majorHAnsi"/>
        </w:rPr>
        <w:t>dostarczonych Operatorowi</w:t>
      </w:r>
      <w:r w:rsidR="00A63820" w:rsidRPr="0032052F">
        <w:rPr>
          <w:rFonts w:asciiTheme="majorHAnsi" w:hAnsiTheme="majorHAnsi"/>
        </w:rPr>
        <w:t xml:space="preserve"> przed podpisaniem umowy</w:t>
      </w:r>
      <w:r w:rsidR="007E778C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>s</w:t>
      </w:r>
      <w:r w:rsidR="006D7C23" w:rsidRPr="0032052F">
        <w:rPr>
          <w:rFonts w:asciiTheme="majorHAnsi" w:hAnsiTheme="majorHAnsi"/>
        </w:rPr>
        <w:t xml:space="preserve">ą </w:t>
      </w:r>
      <w:r w:rsidR="00985F3B">
        <w:rPr>
          <w:rFonts w:asciiTheme="majorHAnsi" w:hAnsiTheme="majorHAnsi"/>
        </w:rPr>
        <w:t>prawdziwe, aktualne i </w:t>
      </w:r>
      <w:r w:rsidR="006D7C23" w:rsidRPr="00843C3A">
        <w:rPr>
          <w:rFonts w:asciiTheme="majorHAnsi" w:hAnsiTheme="majorHAnsi"/>
        </w:rPr>
        <w:t>wiążące</w:t>
      </w:r>
      <w:r w:rsidR="006D7C23" w:rsidRPr="0032052F">
        <w:rPr>
          <w:rFonts w:asciiTheme="majorHAnsi" w:hAnsiTheme="majorHAnsi"/>
        </w:rPr>
        <w:t xml:space="preserve"> oraz że </w:t>
      </w:r>
      <w:r w:rsidRPr="0032052F">
        <w:rPr>
          <w:rFonts w:asciiTheme="majorHAnsi" w:hAnsiTheme="majorHAnsi"/>
        </w:rPr>
        <w:t>nie zataił jakichkolwiek informacji mogących mieć wpływ</w:t>
      </w:r>
      <w:r w:rsidR="00F42F02" w:rsidRPr="0032052F">
        <w:rPr>
          <w:rFonts w:asciiTheme="majorHAnsi" w:hAnsiTheme="majorHAnsi"/>
        </w:rPr>
        <w:t xml:space="preserve"> na zawarcie i realizację umowy.</w:t>
      </w:r>
    </w:p>
    <w:p w:rsidR="00F42F02" w:rsidRPr="0032052F" w:rsidRDefault="00711254" w:rsidP="00FA33F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z</w:t>
      </w:r>
      <w:r w:rsidR="0095074F" w:rsidRPr="0032052F">
        <w:rPr>
          <w:rFonts w:asciiTheme="majorHAnsi" w:hAnsiTheme="majorHAnsi"/>
        </w:rPr>
        <w:t>obowiązuje się do pisemnego</w:t>
      </w:r>
      <w:r w:rsidR="00A7198F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 xml:space="preserve">poinformowania </w:t>
      </w:r>
      <w:r w:rsidR="00995835" w:rsidRPr="0032052F">
        <w:rPr>
          <w:rFonts w:asciiTheme="majorHAnsi" w:hAnsiTheme="majorHAnsi"/>
        </w:rPr>
        <w:t>Operatora w terminie 1</w:t>
      </w:r>
      <w:r w:rsidR="00F327B4">
        <w:rPr>
          <w:rFonts w:asciiTheme="majorHAnsi" w:hAnsiTheme="majorHAnsi"/>
        </w:rPr>
        <w:t>0</w:t>
      </w:r>
      <w:r w:rsidR="0095074F" w:rsidRPr="0032052F">
        <w:rPr>
          <w:rFonts w:asciiTheme="majorHAnsi" w:hAnsiTheme="majorHAnsi"/>
        </w:rPr>
        <w:t xml:space="preserve"> dni</w:t>
      </w:r>
      <w:r w:rsidRPr="0032052F">
        <w:rPr>
          <w:rFonts w:asciiTheme="majorHAnsi" w:hAnsiTheme="majorHAnsi"/>
        </w:rPr>
        <w:t xml:space="preserve"> </w:t>
      </w:r>
      <w:r w:rsidR="00F327B4">
        <w:rPr>
          <w:rFonts w:asciiTheme="majorHAnsi" w:hAnsiTheme="majorHAnsi"/>
        </w:rPr>
        <w:t xml:space="preserve">roboczych </w:t>
      </w:r>
      <w:r w:rsidRPr="0032052F">
        <w:rPr>
          <w:rFonts w:asciiTheme="majorHAnsi" w:hAnsiTheme="majorHAnsi"/>
        </w:rPr>
        <w:t xml:space="preserve">o </w:t>
      </w:r>
      <w:r w:rsidRPr="005964AE">
        <w:rPr>
          <w:rFonts w:asciiTheme="majorHAnsi" w:hAnsiTheme="majorHAnsi"/>
        </w:rPr>
        <w:t>wszelkich</w:t>
      </w:r>
      <w:r w:rsidR="00396245" w:rsidRPr="005964AE">
        <w:rPr>
          <w:rFonts w:asciiTheme="majorHAnsi" w:hAnsiTheme="majorHAnsi"/>
        </w:rPr>
        <w:t xml:space="preserve"> </w:t>
      </w:r>
      <w:r w:rsidR="002D0A81" w:rsidRPr="005964AE">
        <w:rPr>
          <w:rFonts w:asciiTheme="majorHAnsi" w:hAnsiTheme="majorHAnsi"/>
        </w:rPr>
        <w:t>istotnych</w:t>
      </w:r>
      <w:r w:rsidR="00E776BA" w:rsidRPr="0032052F">
        <w:rPr>
          <w:rFonts w:asciiTheme="majorHAnsi" w:hAnsiTheme="majorHAnsi"/>
          <w:color w:val="FF0000"/>
        </w:rPr>
        <w:t xml:space="preserve"> </w:t>
      </w:r>
      <w:r w:rsidRPr="0032052F">
        <w:rPr>
          <w:rFonts w:asciiTheme="majorHAnsi" w:hAnsiTheme="majorHAnsi"/>
        </w:rPr>
        <w:t xml:space="preserve">zmianach dotyczących </w:t>
      </w:r>
      <w:r w:rsidR="00587B8D" w:rsidRPr="0032052F">
        <w:rPr>
          <w:rFonts w:asciiTheme="majorHAnsi" w:hAnsiTheme="majorHAnsi"/>
        </w:rPr>
        <w:t xml:space="preserve">jego </w:t>
      </w:r>
      <w:r w:rsidR="00F42F02" w:rsidRPr="0032052F">
        <w:rPr>
          <w:rFonts w:asciiTheme="majorHAnsi" w:hAnsiTheme="majorHAnsi"/>
        </w:rPr>
        <w:t xml:space="preserve">sytuacji </w:t>
      </w:r>
      <w:r w:rsidR="00895A83" w:rsidRPr="0032052F">
        <w:rPr>
          <w:rFonts w:asciiTheme="majorHAnsi" w:hAnsiTheme="majorHAnsi"/>
        </w:rPr>
        <w:t>prawnej lub finansowej</w:t>
      </w:r>
      <w:r w:rsidR="002E4D00" w:rsidRPr="0032052F">
        <w:rPr>
          <w:rFonts w:asciiTheme="majorHAnsi" w:hAnsiTheme="majorHAnsi"/>
        </w:rPr>
        <w:t xml:space="preserve"> (</w:t>
      </w:r>
      <w:r w:rsidR="00985F3B">
        <w:rPr>
          <w:rFonts w:asciiTheme="majorHAnsi" w:hAnsiTheme="majorHAnsi"/>
        </w:rPr>
        <w:t>w </w:t>
      </w:r>
      <w:r w:rsidR="007E2301" w:rsidRPr="0032052F">
        <w:rPr>
          <w:rFonts w:asciiTheme="majorHAnsi" w:hAnsiTheme="majorHAnsi"/>
        </w:rPr>
        <w:t>tym</w:t>
      </w:r>
      <w:r w:rsidR="00396245" w:rsidRPr="0032052F">
        <w:rPr>
          <w:rFonts w:asciiTheme="majorHAnsi" w:hAnsiTheme="majorHAnsi"/>
        </w:rPr>
        <w:t xml:space="preserve"> </w:t>
      </w:r>
      <w:r w:rsidR="00084C09" w:rsidRPr="0032052F">
        <w:rPr>
          <w:rFonts w:asciiTheme="majorHAnsi" w:hAnsiTheme="majorHAnsi"/>
        </w:rPr>
        <w:t xml:space="preserve">o </w:t>
      </w:r>
      <w:r w:rsidR="00DE6547" w:rsidRPr="0032052F">
        <w:rPr>
          <w:rFonts w:asciiTheme="majorHAnsi" w:hAnsiTheme="majorHAnsi"/>
        </w:rPr>
        <w:t>wszczęci</w:t>
      </w:r>
      <w:r w:rsidR="00084C09" w:rsidRPr="0032052F">
        <w:rPr>
          <w:rFonts w:asciiTheme="majorHAnsi" w:hAnsiTheme="majorHAnsi"/>
        </w:rPr>
        <w:t>u</w:t>
      </w:r>
      <w:r w:rsidR="00DE6547" w:rsidRPr="0032052F">
        <w:rPr>
          <w:rFonts w:asciiTheme="majorHAnsi" w:hAnsiTheme="majorHAnsi"/>
        </w:rPr>
        <w:t xml:space="preserve"> postępowania o </w:t>
      </w:r>
      <w:r w:rsidR="002E4D00" w:rsidRPr="0032052F">
        <w:rPr>
          <w:rFonts w:asciiTheme="majorHAnsi" w:hAnsiTheme="majorHAnsi"/>
        </w:rPr>
        <w:t>upadłości, likwidacji</w:t>
      </w:r>
      <w:r w:rsidR="000D5E28" w:rsidRPr="0032052F">
        <w:rPr>
          <w:rFonts w:asciiTheme="majorHAnsi" w:hAnsiTheme="majorHAnsi"/>
        </w:rPr>
        <w:t xml:space="preserve"> itp.</w:t>
      </w:r>
      <w:r w:rsidR="007E2301" w:rsidRPr="0032052F">
        <w:rPr>
          <w:rFonts w:asciiTheme="majorHAnsi" w:hAnsiTheme="majorHAnsi"/>
        </w:rPr>
        <w:t xml:space="preserve"> lub o zmianie </w:t>
      </w:r>
      <w:r w:rsidR="000D5E28" w:rsidRPr="0032052F">
        <w:rPr>
          <w:rFonts w:asciiTheme="majorHAnsi" w:hAnsiTheme="majorHAnsi"/>
        </w:rPr>
        <w:t xml:space="preserve">statusu </w:t>
      </w:r>
      <w:r w:rsidR="0073633B">
        <w:rPr>
          <w:rFonts w:asciiTheme="majorHAnsi" w:hAnsiTheme="majorHAnsi"/>
        </w:rPr>
        <w:t xml:space="preserve">jako płatnika </w:t>
      </w:r>
      <w:r w:rsidR="0073633B">
        <w:rPr>
          <w:rFonts w:asciiTheme="majorHAnsi" w:hAnsiTheme="majorHAnsi"/>
        </w:rPr>
        <w:lastRenderedPageBreak/>
        <w:t xml:space="preserve">podatku VAT itp.), </w:t>
      </w:r>
      <w:r w:rsidR="0073633B" w:rsidRPr="005964AE">
        <w:rPr>
          <w:rFonts w:asciiTheme="majorHAnsi" w:hAnsiTheme="majorHAnsi"/>
        </w:rPr>
        <w:t xml:space="preserve">a także </w:t>
      </w:r>
      <w:r w:rsidR="00F327B4" w:rsidRPr="005964AE">
        <w:rPr>
          <w:rFonts w:asciiTheme="majorHAnsi" w:hAnsiTheme="majorHAnsi"/>
        </w:rPr>
        <w:t xml:space="preserve">o </w:t>
      </w:r>
      <w:r w:rsidR="005964AE" w:rsidRPr="005964AE">
        <w:rPr>
          <w:rFonts w:asciiTheme="majorHAnsi" w:hAnsiTheme="majorHAnsi"/>
        </w:rPr>
        <w:t xml:space="preserve">wszelkich </w:t>
      </w:r>
      <w:r w:rsidR="00F327B4" w:rsidRPr="005964AE">
        <w:rPr>
          <w:rFonts w:asciiTheme="majorHAnsi" w:hAnsiTheme="majorHAnsi"/>
        </w:rPr>
        <w:t xml:space="preserve">nieprawidłowościach </w:t>
      </w:r>
      <w:r w:rsidR="005964AE">
        <w:rPr>
          <w:rFonts w:asciiTheme="majorHAnsi" w:hAnsiTheme="majorHAnsi"/>
        </w:rPr>
        <w:t xml:space="preserve">przy </w:t>
      </w:r>
      <w:r w:rsidR="00985F3B">
        <w:rPr>
          <w:rFonts w:asciiTheme="majorHAnsi" w:hAnsiTheme="majorHAnsi"/>
        </w:rPr>
        <w:t>realizacji projektu i </w:t>
      </w:r>
      <w:r w:rsidR="005964AE" w:rsidRPr="005964AE">
        <w:rPr>
          <w:rFonts w:asciiTheme="majorHAnsi" w:hAnsiTheme="majorHAnsi"/>
        </w:rPr>
        <w:t xml:space="preserve">wykorzystaniu dotacji </w:t>
      </w:r>
      <w:r w:rsidR="00F327B4" w:rsidRPr="005964AE">
        <w:rPr>
          <w:rFonts w:asciiTheme="majorHAnsi" w:hAnsiTheme="majorHAnsi"/>
        </w:rPr>
        <w:t>lub o zaprzestaniu realizacji projektu</w:t>
      </w:r>
      <w:r w:rsidR="0073633B" w:rsidRPr="005964AE">
        <w:rPr>
          <w:rFonts w:asciiTheme="majorHAnsi" w:hAnsiTheme="majorHAnsi"/>
        </w:rPr>
        <w:t>.</w:t>
      </w:r>
    </w:p>
    <w:p w:rsidR="007F0D9F" w:rsidRPr="0032052F" w:rsidRDefault="007F0D9F" w:rsidP="007F0D9F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ajorHAnsi" w:hAnsiTheme="majorHAnsi"/>
        </w:rPr>
      </w:pPr>
    </w:p>
    <w:p w:rsidR="00604533" w:rsidRPr="0032052F" w:rsidRDefault="00240860" w:rsidP="00EA5FA0">
      <w:pPr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t>Artykuł 4</w:t>
      </w:r>
      <w:r w:rsidR="008160BA" w:rsidRPr="0032052F">
        <w:rPr>
          <w:rFonts w:asciiTheme="majorHAnsi" w:hAnsiTheme="majorHAnsi"/>
          <w:b/>
        </w:rPr>
        <w:t xml:space="preserve">. </w:t>
      </w:r>
      <w:r w:rsidR="00480AAB" w:rsidRPr="0032052F">
        <w:rPr>
          <w:rFonts w:asciiTheme="majorHAnsi" w:hAnsiTheme="majorHAnsi"/>
          <w:b/>
        </w:rPr>
        <w:t>PŁATNOŚCI</w:t>
      </w:r>
      <w:r w:rsidR="000D5E28" w:rsidRPr="0032052F">
        <w:rPr>
          <w:rFonts w:asciiTheme="majorHAnsi" w:hAnsiTheme="majorHAnsi"/>
          <w:b/>
        </w:rPr>
        <w:t xml:space="preserve"> DOTACJI</w:t>
      </w:r>
    </w:p>
    <w:p w:rsidR="00C93FF0" w:rsidRPr="0032052F" w:rsidRDefault="0016709A" w:rsidP="00287C98">
      <w:pPr>
        <w:numPr>
          <w:ilvl w:val="0"/>
          <w:numId w:val="4"/>
        </w:numPr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 xml:space="preserve">Operator </w:t>
      </w:r>
      <w:r w:rsidR="00585456" w:rsidRPr="0032052F">
        <w:rPr>
          <w:rFonts w:asciiTheme="majorHAnsi" w:hAnsiTheme="majorHAnsi"/>
        </w:rPr>
        <w:t xml:space="preserve">zobowiązuje się </w:t>
      </w:r>
      <w:r w:rsidRPr="0032052F">
        <w:rPr>
          <w:rFonts w:asciiTheme="majorHAnsi" w:hAnsiTheme="majorHAnsi"/>
        </w:rPr>
        <w:t>przeka</w:t>
      </w:r>
      <w:r w:rsidR="00585456" w:rsidRPr="0032052F">
        <w:rPr>
          <w:rFonts w:asciiTheme="majorHAnsi" w:hAnsiTheme="majorHAnsi"/>
        </w:rPr>
        <w:t xml:space="preserve">zać </w:t>
      </w:r>
      <w:r w:rsidR="00287C98" w:rsidRPr="0032052F">
        <w:rPr>
          <w:rFonts w:asciiTheme="majorHAnsi" w:hAnsiTheme="majorHAnsi"/>
        </w:rPr>
        <w:t xml:space="preserve">Grantobiorcy </w:t>
      </w:r>
      <w:r w:rsidRPr="0032052F">
        <w:rPr>
          <w:rFonts w:asciiTheme="majorHAnsi" w:hAnsiTheme="majorHAnsi"/>
        </w:rPr>
        <w:t xml:space="preserve">dotację </w:t>
      </w:r>
      <w:r w:rsidR="0059315B" w:rsidRPr="0032052F">
        <w:rPr>
          <w:rFonts w:asciiTheme="majorHAnsi" w:hAnsiTheme="majorHAnsi"/>
        </w:rPr>
        <w:t>w następujących ratach</w:t>
      </w:r>
      <w:r w:rsidR="00C93FF0" w:rsidRPr="0032052F">
        <w:rPr>
          <w:rFonts w:asciiTheme="majorHAnsi" w:hAnsiTheme="majorHAnsi"/>
        </w:rPr>
        <w:t>:</w:t>
      </w:r>
    </w:p>
    <w:p w:rsidR="00C93FF0" w:rsidRPr="00191818" w:rsidRDefault="00AB3778" w:rsidP="002508D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/>
        </w:rPr>
      </w:pPr>
      <w:r w:rsidRPr="00191818">
        <w:rPr>
          <w:rFonts w:asciiTheme="majorHAnsi" w:hAnsiTheme="majorHAnsi"/>
        </w:rPr>
        <w:t xml:space="preserve">I </w:t>
      </w:r>
      <w:r w:rsidR="00C93FF0" w:rsidRPr="00191818">
        <w:rPr>
          <w:rFonts w:asciiTheme="majorHAnsi" w:hAnsiTheme="majorHAnsi"/>
        </w:rPr>
        <w:t xml:space="preserve">płatność </w:t>
      </w:r>
      <w:r w:rsidR="0053280E" w:rsidRPr="00191818">
        <w:rPr>
          <w:rFonts w:asciiTheme="majorHAnsi" w:hAnsiTheme="majorHAnsi"/>
        </w:rPr>
        <w:t>początkowa</w:t>
      </w:r>
      <w:r w:rsidRPr="00191818">
        <w:rPr>
          <w:rFonts w:asciiTheme="majorHAnsi" w:hAnsiTheme="majorHAnsi"/>
        </w:rPr>
        <w:t xml:space="preserve"> </w:t>
      </w:r>
      <w:r w:rsidR="00C93FF0" w:rsidRPr="00191818">
        <w:rPr>
          <w:rFonts w:asciiTheme="majorHAnsi" w:hAnsiTheme="majorHAnsi"/>
        </w:rPr>
        <w:t xml:space="preserve">w wysokości </w:t>
      </w:r>
      <w:r w:rsidR="00C93FF0" w:rsidRPr="00191818">
        <w:rPr>
          <w:rFonts w:asciiTheme="majorHAnsi" w:hAnsiTheme="majorHAnsi"/>
          <w:b/>
        </w:rPr>
        <w:t>&lt;</w:t>
      </w:r>
      <w:r w:rsidR="00C93FF0" w:rsidRPr="00191818">
        <w:rPr>
          <w:rFonts w:asciiTheme="majorHAnsi" w:hAnsiTheme="majorHAnsi"/>
          <w:b/>
          <w:highlight w:val="yellow"/>
        </w:rPr>
        <w:t>XXX</w:t>
      </w:r>
      <w:r w:rsidR="00C93FF0" w:rsidRPr="00191818">
        <w:rPr>
          <w:rFonts w:asciiTheme="majorHAnsi" w:hAnsiTheme="majorHAnsi"/>
          <w:b/>
        </w:rPr>
        <w:t xml:space="preserve">&gt; </w:t>
      </w:r>
      <w:r w:rsidR="00C93FF0" w:rsidRPr="00191818">
        <w:rPr>
          <w:rFonts w:asciiTheme="majorHAnsi" w:hAnsiTheme="majorHAnsi"/>
        </w:rPr>
        <w:t xml:space="preserve">złotych (słownie złotych </w:t>
      </w:r>
      <w:r w:rsidR="00C93FF0" w:rsidRPr="00191818">
        <w:rPr>
          <w:rFonts w:asciiTheme="majorHAnsi" w:hAnsiTheme="majorHAnsi"/>
          <w:b/>
        </w:rPr>
        <w:t>&lt;</w:t>
      </w:r>
      <w:r w:rsidR="00C93FF0" w:rsidRPr="00191818">
        <w:rPr>
          <w:rFonts w:asciiTheme="majorHAnsi" w:hAnsiTheme="majorHAnsi"/>
          <w:b/>
          <w:highlight w:val="yellow"/>
        </w:rPr>
        <w:t>XXX</w:t>
      </w:r>
      <w:r w:rsidR="0039628F" w:rsidRPr="00191818">
        <w:rPr>
          <w:rFonts w:asciiTheme="majorHAnsi" w:hAnsiTheme="majorHAnsi"/>
        </w:rPr>
        <w:t>)</w:t>
      </w:r>
      <w:r w:rsidR="00C93FF0" w:rsidRPr="00191818">
        <w:rPr>
          <w:rFonts w:asciiTheme="majorHAnsi" w:hAnsiTheme="majorHAnsi"/>
        </w:rPr>
        <w:t xml:space="preserve"> </w:t>
      </w:r>
      <w:r w:rsidR="00AC52E6" w:rsidRPr="00191818">
        <w:rPr>
          <w:rFonts w:asciiTheme="majorHAnsi" w:hAnsiTheme="majorHAnsi"/>
        </w:rPr>
        <w:t>–</w:t>
      </w:r>
      <w:r w:rsidR="00C93FF0" w:rsidRPr="00191818">
        <w:rPr>
          <w:rFonts w:asciiTheme="majorHAnsi" w:hAnsiTheme="majorHAnsi"/>
        </w:rPr>
        <w:t xml:space="preserve"> płatna w terminie 10 dni roboczych od </w:t>
      </w:r>
      <w:r w:rsidR="00C7278C" w:rsidRPr="00191818">
        <w:rPr>
          <w:rFonts w:asciiTheme="majorHAnsi" w:hAnsiTheme="majorHAnsi"/>
        </w:rPr>
        <w:t xml:space="preserve">dnia </w:t>
      </w:r>
      <w:r w:rsidR="00C93FF0" w:rsidRPr="00191818">
        <w:rPr>
          <w:rFonts w:asciiTheme="majorHAnsi" w:hAnsiTheme="majorHAnsi"/>
        </w:rPr>
        <w:t>wejścia w życie umowy</w:t>
      </w:r>
      <w:r w:rsidR="00191818">
        <w:rPr>
          <w:rFonts w:asciiTheme="majorHAnsi" w:hAnsiTheme="majorHAnsi"/>
        </w:rPr>
        <w:t>;</w:t>
      </w:r>
    </w:p>
    <w:p w:rsidR="00C93FF0" w:rsidRPr="0032052F" w:rsidRDefault="00191818" w:rsidP="0066239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II</w:t>
      </w:r>
      <w:r w:rsidR="009A563B" w:rsidRPr="0032052F">
        <w:rPr>
          <w:rFonts w:asciiTheme="majorHAnsi" w:hAnsiTheme="majorHAnsi"/>
        </w:rPr>
        <w:t xml:space="preserve"> </w:t>
      </w:r>
      <w:r w:rsidR="00AB3778" w:rsidRPr="0032052F">
        <w:rPr>
          <w:rFonts w:asciiTheme="majorHAnsi" w:hAnsiTheme="majorHAnsi"/>
        </w:rPr>
        <w:t>płatność końcowa</w:t>
      </w:r>
      <w:r w:rsidR="00F42F02" w:rsidRPr="0032052F">
        <w:rPr>
          <w:rFonts w:asciiTheme="majorHAnsi" w:hAnsiTheme="majorHAnsi"/>
        </w:rPr>
        <w:t xml:space="preserve"> w wysokości</w:t>
      </w:r>
      <w:r w:rsidR="00E776BA" w:rsidRPr="0032052F">
        <w:rPr>
          <w:rFonts w:asciiTheme="majorHAnsi" w:hAnsiTheme="majorHAnsi"/>
        </w:rPr>
        <w:t xml:space="preserve"> </w:t>
      </w:r>
      <w:r w:rsidR="005C310C" w:rsidRPr="0032052F">
        <w:rPr>
          <w:rFonts w:asciiTheme="majorHAnsi" w:hAnsiTheme="majorHAnsi"/>
        </w:rPr>
        <w:t xml:space="preserve">do </w:t>
      </w:r>
      <w:r w:rsidR="00C93FF0" w:rsidRPr="0032052F">
        <w:rPr>
          <w:rFonts w:asciiTheme="majorHAnsi" w:hAnsiTheme="majorHAnsi"/>
          <w:b/>
          <w:highlight w:val="yellow"/>
        </w:rPr>
        <w:t>&lt;XXX&gt;</w:t>
      </w:r>
      <w:r w:rsidR="00843C3A">
        <w:rPr>
          <w:rFonts w:asciiTheme="majorHAnsi" w:hAnsiTheme="majorHAnsi"/>
        </w:rPr>
        <w:t xml:space="preserve"> </w:t>
      </w:r>
      <w:r w:rsidR="007C5459" w:rsidRPr="0032052F">
        <w:rPr>
          <w:rFonts w:asciiTheme="majorHAnsi" w:hAnsiTheme="majorHAnsi"/>
        </w:rPr>
        <w:t xml:space="preserve">(słownie złotych </w:t>
      </w:r>
      <w:r w:rsidR="007C5459" w:rsidRPr="0032052F">
        <w:rPr>
          <w:rFonts w:asciiTheme="majorHAnsi" w:hAnsiTheme="majorHAnsi"/>
          <w:b/>
        </w:rPr>
        <w:t>&lt;</w:t>
      </w:r>
      <w:r w:rsidR="007C5459" w:rsidRPr="0032052F">
        <w:rPr>
          <w:rFonts w:asciiTheme="majorHAnsi" w:hAnsiTheme="majorHAnsi"/>
          <w:b/>
          <w:highlight w:val="yellow"/>
        </w:rPr>
        <w:t>XXX</w:t>
      </w:r>
      <w:r w:rsidR="007C5459" w:rsidRPr="0032052F">
        <w:rPr>
          <w:rFonts w:asciiTheme="majorHAnsi" w:hAnsiTheme="majorHAnsi"/>
        </w:rPr>
        <w:t>)</w:t>
      </w:r>
      <w:r w:rsidR="00E776BA" w:rsidRPr="0032052F">
        <w:rPr>
          <w:rFonts w:asciiTheme="majorHAnsi" w:hAnsiTheme="majorHAnsi"/>
        </w:rPr>
        <w:t xml:space="preserve"> </w:t>
      </w:r>
      <w:r w:rsidR="005507DE" w:rsidRPr="0032052F">
        <w:rPr>
          <w:rFonts w:asciiTheme="majorHAnsi" w:hAnsiTheme="majorHAnsi"/>
        </w:rPr>
        <w:t>płatna w terminie 10 dni roboczych od zatw</w:t>
      </w:r>
      <w:r w:rsidR="004A7042">
        <w:rPr>
          <w:rFonts w:asciiTheme="majorHAnsi" w:hAnsiTheme="majorHAnsi"/>
        </w:rPr>
        <w:t>ierdzenia sprawozdania</w:t>
      </w:r>
      <w:r w:rsidR="005507DE" w:rsidRPr="0032052F">
        <w:rPr>
          <w:rFonts w:asciiTheme="majorHAnsi" w:hAnsiTheme="majorHAnsi"/>
        </w:rPr>
        <w:t xml:space="preserve">. </w:t>
      </w:r>
      <w:r w:rsidR="00A32424" w:rsidRPr="0032052F">
        <w:rPr>
          <w:rFonts w:asciiTheme="majorHAnsi" w:hAnsiTheme="majorHAnsi"/>
        </w:rPr>
        <w:t>Ostateczna wysokość</w:t>
      </w:r>
      <w:r w:rsidR="00EF61F2" w:rsidRPr="0032052F">
        <w:rPr>
          <w:rFonts w:asciiTheme="majorHAnsi" w:hAnsiTheme="majorHAnsi"/>
        </w:rPr>
        <w:t xml:space="preserve"> płatności</w:t>
      </w:r>
      <w:r w:rsidR="00A32424" w:rsidRPr="0032052F">
        <w:rPr>
          <w:rFonts w:asciiTheme="majorHAnsi" w:hAnsiTheme="majorHAnsi"/>
        </w:rPr>
        <w:t xml:space="preserve"> końcowej</w:t>
      </w:r>
      <w:r w:rsidR="00EF61F2" w:rsidRPr="0032052F">
        <w:rPr>
          <w:rFonts w:asciiTheme="majorHAnsi" w:hAnsiTheme="majorHAnsi"/>
        </w:rPr>
        <w:t xml:space="preserve"> </w:t>
      </w:r>
      <w:r w:rsidR="005507DE" w:rsidRPr="0032052F">
        <w:rPr>
          <w:rFonts w:asciiTheme="majorHAnsi" w:hAnsiTheme="majorHAnsi"/>
        </w:rPr>
        <w:t>odpowiadać będzie</w:t>
      </w:r>
      <w:r w:rsidR="00162522" w:rsidRPr="0032052F">
        <w:rPr>
          <w:rFonts w:asciiTheme="majorHAnsi" w:hAnsiTheme="majorHAnsi"/>
        </w:rPr>
        <w:t xml:space="preserve"> pozostałej kwocie </w:t>
      </w:r>
      <w:proofErr w:type="spellStart"/>
      <w:r w:rsidR="00162522" w:rsidRPr="0032052F">
        <w:rPr>
          <w:rFonts w:asciiTheme="majorHAnsi" w:hAnsiTheme="majorHAnsi"/>
        </w:rPr>
        <w:t>kwalifikowalnych</w:t>
      </w:r>
      <w:proofErr w:type="spellEnd"/>
      <w:r w:rsidR="00162522" w:rsidRPr="0032052F">
        <w:rPr>
          <w:rFonts w:asciiTheme="majorHAnsi" w:hAnsiTheme="majorHAnsi"/>
        </w:rPr>
        <w:t xml:space="preserve"> kosztów całkowitych, rzeczywiście poniesionych i </w:t>
      </w:r>
      <w:r w:rsidR="0066239F" w:rsidRPr="0032052F">
        <w:rPr>
          <w:rFonts w:asciiTheme="majorHAnsi" w:hAnsiTheme="majorHAnsi"/>
        </w:rPr>
        <w:t xml:space="preserve">zatwierdzonych przez Operatora. </w:t>
      </w:r>
    </w:p>
    <w:p w:rsidR="00A70744" w:rsidRPr="0032052F" w:rsidRDefault="00353D1D" w:rsidP="00287C98">
      <w:pPr>
        <w:numPr>
          <w:ilvl w:val="0"/>
          <w:numId w:val="4"/>
        </w:numPr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 xml:space="preserve">Płatności będą dokonywane na </w:t>
      </w:r>
      <w:r w:rsidR="004D5265">
        <w:rPr>
          <w:rFonts w:asciiTheme="majorHAnsi" w:hAnsiTheme="majorHAnsi"/>
        </w:rPr>
        <w:t xml:space="preserve">rachunek </w:t>
      </w:r>
      <w:r w:rsidR="00A70744" w:rsidRPr="0032052F">
        <w:rPr>
          <w:rFonts w:asciiTheme="majorHAnsi" w:hAnsiTheme="majorHAnsi"/>
        </w:rPr>
        <w:t>bankow</w:t>
      </w:r>
      <w:r w:rsidR="004D5265">
        <w:rPr>
          <w:rFonts w:asciiTheme="majorHAnsi" w:hAnsiTheme="majorHAnsi"/>
        </w:rPr>
        <w:t>y</w:t>
      </w:r>
      <w:r w:rsidR="00A70744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>Grantobiorcy</w:t>
      </w:r>
      <w:r w:rsidR="009C2D2B">
        <w:rPr>
          <w:rFonts w:asciiTheme="majorHAnsi" w:hAnsiTheme="majorHAnsi"/>
        </w:rPr>
        <w:t xml:space="preserve"> </w:t>
      </w:r>
      <w:r w:rsidR="0037569E" w:rsidRPr="0032052F">
        <w:rPr>
          <w:rFonts w:asciiTheme="majorHAnsi" w:hAnsiTheme="majorHAnsi"/>
        </w:rPr>
        <w:t>prowadzon</w:t>
      </w:r>
      <w:r w:rsidR="00843C3A">
        <w:rPr>
          <w:rFonts w:asciiTheme="majorHAnsi" w:hAnsiTheme="majorHAnsi"/>
        </w:rPr>
        <w:t>y</w:t>
      </w:r>
      <w:r w:rsidR="0037569E" w:rsidRPr="0032052F">
        <w:rPr>
          <w:rFonts w:asciiTheme="majorHAnsi" w:hAnsiTheme="majorHAnsi"/>
        </w:rPr>
        <w:t xml:space="preserve"> w </w:t>
      </w:r>
      <w:r w:rsidR="0037569E" w:rsidRPr="0067228C">
        <w:rPr>
          <w:rFonts w:asciiTheme="majorHAnsi" w:hAnsiTheme="majorHAnsi"/>
          <w:highlight w:val="yellow"/>
        </w:rPr>
        <w:t>PLN</w:t>
      </w:r>
      <w:r w:rsidR="0037569E" w:rsidRPr="0032052F">
        <w:rPr>
          <w:rFonts w:asciiTheme="majorHAnsi" w:hAnsiTheme="majorHAnsi"/>
        </w:rPr>
        <w:t xml:space="preserve"> </w:t>
      </w:r>
      <w:r w:rsidR="0059315B" w:rsidRPr="0032052F">
        <w:rPr>
          <w:rFonts w:asciiTheme="majorHAnsi" w:hAnsiTheme="majorHAnsi"/>
        </w:rPr>
        <w:t xml:space="preserve">o numerze </w:t>
      </w:r>
      <w:r w:rsidR="0059315B" w:rsidRPr="0032052F">
        <w:rPr>
          <w:rFonts w:asciiTheme="majorHAnsi" w:hAnsiTheme="majorHAnsi"/>
          <w:b/>
          <w:highlight w:val="yellow"/>
        </w:rPr>
        <w:t>&lt;XXX&gt;</w:t>
      </w:r>
      <w:r w:rsidR="009C2D2B">
        <w:rPr>
          <w:rFonts w:asciiTheme="majorHAnsi" w:hAnsiTheme="majorHAnsi"/>
        </w:rPr>
        <w:t>.</w:t>
      </w:r>
    </w:p>
    <w:p w:rsidR="005B190B" w:rsidRDefault="000E500A" w:rsidP="00287C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przypadku zmiany numeru rachunku bankowego </w:t>
      </w:r>
      <w:proofErr w:type="spellStart"/>
      <w:r>
        <w:rPr>
          <w:rFonts w:asciiTheme="majorHAnsi" w:hAnsiTheme="majorHAnsi"/>
        </w:rPr>
        <w:t>Grantobiorca</w:t>
      </w:r>
      <w:proofErr w:type="spellEnd"/>
      <w:r>
        <w:rPr>
          <w:rFonts w:asciiTheme="majorHAnsi" w:hAnsiTheme="majorHAnsi"/>
        </w:rPr>
        <w:t xml:space="preserve"> jest zobowiązany do niezwłocznego pisemnego poinformowania o tym Operatora. </w:t>
      </w:r>
    </w:p>
    <w:p w:rsidR="009801F0" w:rsidRPr="0032052F" w:rsidRDefault="009801F0" w:rsidP="00287C9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 xml:space="preserve">Operator jest uprawniony do zawieszenia płatności w </w:t>
      </w:r>
      <w:r w:rsidR="000D6E8C" w:rsidRPr="0032052F">
        <w:rPr>
          <w:rFonts w:asciiTheme="majorHAnsi" w:hAnsiTheme="majorHAnsi"/>
        </w:rPr>
        <w:t>przypadku, gdy</w:t>
      </w:r>
      <w:r w:rsidRPr="0032052F">
        <w:rPr>
          <w:rFonts w:asciiTheme="majorHAnsi" w:hAnsiTheme="majorHAnsi"/>
        </w:rPr>
        <w:t>:</w:t>
      </w:r>
    </w:p>
    <w:p w:rsidR="0036379D" w:rsidRPr="0032052F" w:rsidRDefault="002C09E7" w:rsidP="0036379D">
      <w:pPr>
        <w:numPr>
          <w:ilvl w:val="1"/>
          <w:numId w:val="28"/>
        </w:numPr>
        <w:tabs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 xml:space="preserve">prowadzony przez Operatora </w:t>
      </w:r>
      <w:r w:rsidR="000D6E8C" w:rsidRPr="0032052F">
        <w:rPr>
          <w:rFonts w:asciiTheme="majorHAnsi" w:hAnsiTheme="majorHAnsi"/>
        </w:rPr>
        <w:t>monitoring lub kontrola wskazują</w:t>
      </w:r>
      <w:r w:rsidR="00985F3B">
        <w:rPr>
          <w:rFonts w:asciiTheme="majorHAnsi" w:hAnsiTheme="majorHAnsi"/>
        </w:rPr>
        <w:t xml:space="preserve"> na nieprawidłowości w </w:t>
      </w:r>
      <w:r w:rsidR="0022077E" w:rsidRPr="0032052F">
        <w:rPr>
          <w:rFonts w:asciiTheme="majorHAnsi" w:hAnsiTheme="majorHAnsi"/>
        </w:rPr>
        <w:t>realizacji pr</w:t>
      </w:r>
      <w:r w:rsidR="00AC52E6" w:rsidRPr="0032052F">
        <w:rPr>
          <w:rFonts w:asciiTheme="majorHAnsi" w:hAnsiTheme="majorHAnsi"/>
        </w:rPr>
        <w:t>ojektu lub wykorzystaniu</w:t>
      </w:r>
      <w:r w:rsidR="0022077E" w:rsidRPr="0032052F">
        <w:rPr>
          <w:rFonts w:asciiTheme="majorHAnsi" w:hAnsiTheme="majorHAnsi"/>
        </w:rPr>
        <w:t xml:space="preserve"> dotacji</w:t>
      </w:r>
      <w:r w:rsidR="009C2D2B">
        <w:rPr>
          <w:rFonts w:asciiTheme="majorHAnsi" w:hAnsiTheme="majorHAnsi"/>
        </w:rPr>
        <w:t>;</w:t>
      </w:r>
    </w:p>
    <w:p w:rsidR="00E40D5A" w:rsidRPr="0032052F" w:rsidRDefault="00E40D5A" w:rsidP="00E40D5A">
      <w:pPr>
        <w:numPr>
          <w:ilvl w:val="1"/>
          <w:numId w:val="28"/>
        </w:numPr>
        <w:tabs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Operator otrzymał informacje o nieprawidłowościach lub oszustwach przy realizacji projektu</w:t>
      </w:r>
      <w:r w:rsidR="00E776BA" w:rsidRPr="0032052F">
        <w:rPr>
          <w:rFonts w:asciiTheme="majorHAnsi" w:hAnsiTheme="majorHAnsi"/>
        </w:rPr>
        <w:t xml:space="preserve"> </w:t>
      </w:r>
      <w:r w:rsidR="00985F3B">
        <w:rPr>
          <w:rFonts w:asciiTheme="majorHAnsi" w:hAnsiTheme="majorHAnsi"/>
        </w:rPr>
        <w:t>i </w:t>
      </w:r>
      <w:r w:rsidR="002C09E7" w:rsidRPr="0032052F">
        <w:rPr>
          <w:rFonts w:asciiTheme="majorHAnsi" w:hAnsiTheme="majorHAnsi"/>
        </w:rPr>
        <w:t>wykorzystaniu dotacji</w:t>
      </w:r>
      <w:r w:rsidR="00AC52E6" w:rsidRPr="0032052F">
        <w:rPr>
          <w:rFonts w:asciiTheme="majorHAnsi" w:hAnsiTheme="majorHAnsi"/>
        </w:rPr>
        <w:t>.</w:t>
      </w:r>
    </w:p>
    <w:p w:rsidR="009801F0" w:rsidRPr="009C2D2B" w:rsidRDefault="009801F0" w:rsidP="002508DD">
      <w:pPr>
        <w:pStyle w:val="Akapitzlist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9C2D2B">
        <w:rPr>
          <w:rFonts w:asciiTheme="majorHAnsi" w:hAnsiTheme="majorHAnsi"/>
        </w:rPr>
        <w:t xml:space="preserve">Operator może także zawiesić płatności, w przypadku, gdy </w:t>
      </w:r>
      <w:r w:rsidR="00985F3B">
        <w:rPr>
          <w:rFonts w:asciiTheme="majorHAnsi" w:hAnsiTheme="majorHAnsi"/>
        </w:rPr>
        <w:t>Biuro Mechanizmów Finansowych z </w:t>
      </w:r>
      <w:r w:rsidR="009C2D2B" w:rsidRPr="009C2D2B">
        <w:rPr>
          <w:rFonts w:asciiTheme="majorHAnsi" w:hAnsiTheme="majorHAnsi"/>
        </w:rPr>
        <w:t>siedzibą w Brukseli</w:t>
      </w:r>
      <w:r w:rsidRPr="009C2D2B">
        <w:rPr>
          <w:rFonts w:asciiTheme="majorHAnsi" w:hAnsiTheme="majorHAnsi"/>
        </w:rPr>
        <w:t xml:space="preserve"> </w:t>
      </w:r>
      <w:r w:rsidR="009C2D2B">
        <w:rPr>
          <w:rFonts w:asciiTheme="majorHAnsi" w:hAnsiTheme="majorHAnsi"/>
        </w:rPr>
        <w:t>nie przekaże śr</w:t>
      </w:r>
      <w:r w:rsidRPr="009C2D2B">
        <w:rPr>
          <w:rFonts w:asciiTheme="majorHAnsi" w:hAnsiTheme="majorHAnsi"/>
        </w:rPr>
        <w:t>odków przeznaczonych na finansowanie programu Obywatele dla Demokracji.</w:t>
      </w:r>
    </w:p>
    <w:p w:rsidR="009801F0" w:rsidRPr="0032052F" w:rsidRDefault="009801F0" w:rsidP="00EA5FA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1657E5" w:rsidRPr="0032052F" w:rsidRDefault="00240860" w:rsidP="00EA5FA0">
      <w:pPr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t>Artykuł 5</w:t>
      </w:r>
      <w:r w:rsidR="008160BA" w:rsidRPr="0032052F">
        <w:rPr>
          <w:rFonts w:asciiTheme="majorHAnsi" w:hAnsiTheme="majorHAnsi"/>
          <w:b/>
        </w:rPr>
        <w:t xml:space="preserve">. </w:t>
      </w:r>
      <w:r w:rsidR="004A7042">
        <w:rPr>
          <w:rFonts w:asciiTheme="majorHAnsi" w:hAnsiTheme="majorHAnsi"/>
          <w:b/>
        </w:rPr>
        <w:t>SPRAWOZDANIE</w:t>
      </w:r>
    </w:p>
    <w:p w:rsidR="00E30912" w:rsidRDefault="00DE16C5" w:rsidP="00E30912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zobowiąz</w:t>
      </w:r>
      <w:r w:rsidR="00C64B0A" w:rsidRPr="0032052F">
        <w:rPr>
          <w:rFonts w:asciiTheme="majorHAnsi" w:hAnsiTheme="majorHAnsi"/>
        </w:rPr>
        <w:t xml:space="preserve">any jest do złożenia </w:t>
      </w:r>
      <w:r w:rsidRPr="004A7042">
        <w:rPr>
          <w:rFonts w:asciiTheme="majorHAnsi" w:hAnsiTheme="majorHAnsi"/>
        </w:rPr>
        <w:t>sprawozdania</w:t>
      </w:r>
      <w:r w:rsidRPr="0032052F">
        <w:rPr>
          <w:rFonts w:asciiTheme="majorHAnsi" w:hAnsiTheme="majorHAnsi"/>
        </w:rPr>
        <w:t xml:space="preserve"> </w:t>
      </w:r>
      <w:r w:rsidR="00C64B0A" w:rsidRPr="00EF6ECF">
        <w:rPr>
          <w:rFonts w:asciiTheme="majorHAnsi" w:hAnsiTheme="majorHAnsi"/>
        </w:rPr>
        <w:t>w terminie</w:t>
      </w:r>
      <w:r w:rsidR="00C64B0A" w:rsidRPr="0032052F">
        <w:rPr>
          <w:rFonts w:asciiTheme="majorHAnsi" w:hAnsiTheme="majorHAnsi"/>
          <w:b/>
        </w:rPr>
        <w:t xml:space="preserve"> do 30 dni</w:t>
      </w:r>
      <w:r w:rsidR="00C64B0A" w:rsidRPr="0032052F">
        <w:rPr>
          <w:rFonts w:asciiTheme="majorHAnsi" w:hAnsiTheme="majorHAnsi"/>
        </w:rPr>
        <w:t xml:space="preserve"> od </w:t>
      </w:r>
      <w:r w:rsidR="00EF6ECF" w:rsidRPr="0032052F">
        <w:rPr>
          <w:rFonts w:asciiTheme="majorHAnsi" w:hAnsiTheme="majorHAnsi"/>
        </w:rPr>
        <w:t xml:space="preserve">końcowej daty realizacji projektu </w:t>
      </w:r>
      <w:r w:rsidR="00C64B0A" w:rsidRPr="0032052F">
        <w:rPr>
          <w:rFonts w:asciiTheme="majorHAnsi" w:hAnsiTheme="majorHAnsi"/>
        </w:rPr>
        <w:t xml:space="preserve">określonej </w:t>
      </w:r>
      <w:r w:rsidR="00C64B0A" w:rsidRPr="00637FB3">
        <w:rPr>
          <w:rFonts w:asciiTheme="majorHAnsi" w:hAnsiTheme="majorHAnsi"/>
        </w:rPr>
        <w:t>w art</w:t>
      </w:r>
      <w:r w:rsidR="00090ED0" w:rsidRPr="00637FB3">
        <w:rPr>
          <w:rFonts w:asciiTheme="majorHAnsi" w:hAnsiTheme="majorHAnsi"/>
        </w:rPr>
        <w:t>ykule</w:t>
      </w:r>
      <w:r w:rsidR="00C64B0A" w:rsidRPr="00637FB3">
        <w:rPr>
          <w:rFonts w:asciiTheme="majorHAnsi" w:hAnsiTheme="majorHAnsi"/>
        </w:rPr>
        <w:t xml:space="preserve"> 2</w:t>
      </w:r>
      <w:r w:rsidR="00090ED0" w:rsidRPr="00637FB3">
        <w:rPr>
          <w:rFonts w:asciiTheme="majorHAnsi" w:hAnsiTheme="majorHAnsi"/>
        </w:rPr>
        <w:t xml:space="preserve">, punkt </w:t>
      </w:r>
      <w:r w:rsidR="0067228C" w:rsidRPr="00637FB3">
        <w:rPr>
          <w:rFonts w:asciiTheme="majorHAnsi" w:hAnsiTheme="majorHAnsi"/>
        </w:rPr>
        <w:t>2</w:t>
      </w:r>
      <w:r w:rsidR="00F7257A" w:rsidRPr="0032052F">
        <w:rPr>
          <w:rFonts w:asciiTheme="majorHAnsi" w:hAnsiTheme="majorHAnsi"/>
        </w:rPr>
        <w:t>.</w:t>
      </w:r>
    </w:p>
    <w:p w:rsidR="0067228C" w:rsidRPr="00884808" w:rsidRDefault="0067228C" w:rsidP="0067228C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 w:cs="CorpidPl"/>
          <w:color w:val="000000"/>
          <w:spacing w:val="-1"/>
        </w:rPr>
      </w:pPr>
      <w:r>
        <w:rPr>
          <w:rFonts w:asciiTheme="majorHAnsi" w:hAnsiTheme="majorHAnsi"/>
        </w:rPr>
        <w:t xml:space="preserve">Sprawozdanie powinno składać się z dwóch części: </w:t>
      </w:r>
    </w:p>
    <w:p w:rsidR="0067228C" w:rsidRDefault="0067228C" w:rsidP="0067228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80" w:lineRule="atLeast"/>
        <w:ind w:left="709" w:hanging="425"/>
        <w:textAlignment w:val="center"/>
        <w:rPr>
          <w:rFonts w:asciiTheme="majorHAnsi" w:hAnsiTheme="majorHAnsi" w:cs="CorpidPl"/>
          <w:color w:val="000000"/>
          <w:spacing w:val="-1"/>
        </w:rPr>
      </w:pPr>
      <w:r w:rsidRPr="00E33747">
        <w:rPr>
          <w:rFonts w:asciiTheme="majorHAnsi" w:hAnsiTheme="majorHAnsi" w:cs="CorpidPl"/>
          <w:color w:val="000000"/>
          <w:spacing w:val="-1"/>
        </w:rPr>
        <w:t>części merytorycznej, zawierając</w:t>
      </w:r>
      <w:r w:rsidR="00AB280D">
        <w:rPr>
          <w:rFonts w:asciiTheme="majorHAnsi" w:hAnsiTheme="majorHAnsi" w:cs="CorpidPl"/>
          <w:color w:val="000000"/>
          <w:spacing w:val="-1"/>
        </w:rPr>
        <w:t>ej</w:t>
      </w:r>
      <w:r>
        <w:rPr>
          <w:rFonts w:asciiTheme="majorHAnsi" w:hAnsiTheme="majorHAnsi" w:cs="CorpidPl"/>
          <w:color w:val="000000"/>
          <w:spacing w:val="-1"/>
        </w:rPr>
        <w:t xml:space="preserve">: </w:t>
      </w:r>
      <w:r w:rsidR="00AB280D">
        <w:rPr>
          <w:rFonts w:asciiTheme="majorHAnsi" w:hAnsiTheme="majorHAnsi" w:cs="CorpidPl"/>
          <w:color w:val="000000"/>
          <w:spacing w:val="-1"/>
        </w:rPr>
        <w:t xml:space="preserve">opis realizacji i </w:t>
      </w:r>
      <w:r>
        <w:rPr>
          <w:rFonts w:asciiTheme="majorHAnsi" w:hAnsiTheme="majorHAnsi" w:cs="CorpidPl"/>
          <w:color w:val="000000"/>
          <w:spacing w:val="-1"/>
        </w:rPr>
        <w:t>podsumowanie projektu</w:t>
      </w:r>
      <w:r w:rsidR="00AB280D">
        <w:rPr>
          <w:rFonts w:asciiTheme="majorHAnsi" w:hAnsiTheme="majorHAnsi" w:cs="CorpidPl"/>
          <w:color w:val="000000"/>
          <w:spacing w:val="-1"/>
        </w:rPr>
        <w:t xml:space="preserve"> oraz </w:t>
      </w:r>
      <w:r w:rsidRPr="00E33747">
        <w:rPr>
          <w:rFonts w:asciiTheme="majorHAnsi" w:hAnsiTheme="majorHAnsi" w:cs="CorpidPl"/>
          <w:color w:val="000000"/>
          <w:spacing w:val="-1"/>
        </w:rPr>
        <w:t>uzasadnienie wprowadzonych zmian w stosunku do planowanych działań (</w:t>
      </w:r>
      <w:r w:rsidR="00985F3B">
        <w:rPr>
          <w:rFonts w:asciiTheme="majorHAnsi" w:hAnsiTheme="majorHAnsi" w:cs="CorpidPl"/>
          <w:color w:val="000000"/>
          <w:spacing w:val="-1"/>
        </w:rPr>
        <w:t>jeśli dotyczy); doświadczenia i </w:t>
      </w:r>
      <w:r w:rsidRPr="00E33747">
        <w:rPr>
          <w:rFonts w:asciiTheme="majorHAnsi" w:hAnsiTheme="majorHAnsi" w:cs="CorpidPl"/>
          <w:color w:val="000000"/>
          <w:spacing w:val="-1"/>
        </w:rPr>
        <w:t>refleksje z realizacji projektu; plan</w:t>
      </w:r>
      <w:r>
        <w:rPr>
          <w:rFonts w:asciiTheme="majorHAnsi" w:hAnsiTheme="majorHAnsi" w:cs="CorpidPl"/>
          <w:color w:val="000000"/>
          <w:spacing w:val="-1"/>
        </w:rPr>
        <w:t>y dotyczące kontynuacji działań;</w:t>
      </w:r>
    </w:p>
    <w:p w:rsidR="0067228C" w:rsidRDefault="0067228C" w:rsidP="0067228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80" w:lineRule="atLeast"/>
        <w:ind w:left="709" w:hanging="425"/>
        <w:textAlignment w:val="center"/>
        <w:rPr>
          <w:rFonts w:asciiTheme="majorHAnsi" w:hAnsiTheme="majorHAnsi" w:cs="CorpidPl"/>
          <w:color w:val="000000"/>
          <w:spacing w:val="-1"/>
        </w:rPr>
      </w:pPr>
      <w:r w:rsidRPr="0067228C">
        <w:rPr>
          <w:rFonts w:asciiTheme="majorHAnsi" w:hAnsiTheme="majorHAnsi" w:cs="CorpidPl"/>
          <w:color w:val="000000"/>
          <w:spacing w:val="-1"/>
        </w:rPr>
        <w:t>częśc</w:t>
      </w:r>
      <w:r w:rsidR="00AB280D">
        <w:rPr>
          <w:rFonts w:asciiTheme="majorHAnsi" w:hAnsiTheme="majorHAnsi" w:cs="CorpidPl"/>
          <w:color w:val="000000"/>
          <w:spacing w:val="-1"/>
        </w:rPr>
        <w:t>i finansowej, zawierającej</w:t>
      </w:r>
      <w:r w:rsidRPr="0067228C">
        <w:rPr>
          <w:rFonts w:asciiTheme="majorHAnsi" w:hAnsiTheme="majorHAnsi" w:cs="CorpidPl"/>
          <w:color w:val="000000"/>
          <w:spacing w:val="-1"/>
        </w:rPr>
        <w:t>: zestawienie wydatków w odniesieniu do planowanego budżetu</w:t>
      </w:r>
      <w:r w:rsidR="00AB280D">
        <w:rPr>
          <w:rFonts w:asciiTheme="majorHAnsi" w:hAnsiTheme="majorHAnsi" w:cs="CorpidPl"/>
          <w:color w:val="000000"/>
          <w:spacing w:val="-1"/>
        </w:rPr>
        <w:t xml:space="preserve"> </w:t>
      </w:r>
      <w:r w:rsidR="00AB280D" w:rsidRPr="0067228C">
        <w:rPr>
          <w:rFonts w:asciiTheme="majorHAnsi" w:hAnsiTheme="majorHAnsi" w:cs="CorpidPl"/>
          <w:color w:val="000000"/>
          <w:spacing w:val="-1"/>
        </w:rPr>
        <w:t>oraz uzasadnienie wprowadzonych zmian w stosunku do planowanego budżetu</w:t>
      </w:r>
      <w:r w:rsidR="00AB280D">
        <w:rPr>
          <w:rFonts w:asciiTheme="majorHAnsi" w:hAnsiTheme="majorHAnsi" w:cs="CorpidPl"/>
          <w:color w:val="000000"/>
          <w:spacing w:val="-1"/>
        </w:rPr>
        <w:t xml:space="preserve"> (jeśli dotyczy); listę dokumentów księgowych.</w:t>
      </w:r>
    </w:p>
    <w:p w:rsidR="000A4BA2" w:rsidRPr="007F3743" w:rsidRDefault="000A4BA2" w:rsidP="00E30912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7F3743">
        <w:rPr>
          <w:rFonts w:asciiTheme="majorHAnsi" w:hAnsiTheme="majorHAnsi"/>
        </w:rPr>
        <w:t>Zmiana terminu złożenia sprawozdania końcowego możliwa jest jedynie w przypadku wyrażenia zgody przez Operatora na przedłużenie okresu realizacji projektu</w:t>
      </w:r>
      <w:r w:rsidR="00EF6ECF">
        <w:rPr>
          <w:rFonts w:asciiTheme="majorHAnsi" w:hAnsiTheme="majorHAnsi"/>
        </w:rPr>
        <w:t xml:space="preserve"> oraz podpisania aneksu do umowy</w:t>
      </w:r>
      <w:r w:rsidR="001851C0">
        <w:rPr>
          <w:rFonts w:asciiTheme="majorHAnsi" w:hAnsiTheme="majorHAnsi"/>
        </w:rPr>
        <w:t>.</w:t>
      </w:r>
      <w:r w:rsidRPr="007F3743">
        <w:rPr>
          <w:rFonts w:asciiTheme="majorHAnsi" w:hAnsiTheme="majorHAnsi"/>
        </w:rPr>
        <w:t xml:space="preserve"> </w:t>
      </w:r>
    </w:p>
    <w:p w:rsidR="005253DC" w:rsidRPr="0032052F" w:rsidRDefault="0052561A" w:rsidP="00E30912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7F3743">
        <w:rPr>
          <w:rFonts w:asciiTheme="majorHAnsi" w:hAnsiTheme="majorHAnsi"/>
        </w:rPr>
        <w:t>Końcowe s</w:t>
      </w:r>
      <w:r w:rsidR="00E30912" w:rsidRPr="007F3743">
        <w:rPr>
          <w:rFonts w:asciiTheme="majorHAnsi" w:hAnsiTheme="majorHAnsi"/>
        </w:rPr>
        <w:t xml:space="preserve">prawozdanie </w:t>
      </w:r>
      <w:r w:rsidRPr="007F3743">
        <w:rPr>
          <w:rFonts w:asciiTheme="majorHAnsi" w:hAnsiTheme="majorHAnsi"/>
        </w:rPr>
        <w:t xml:space="preserve">należy </w:t>
      </w:r>
      <w:r w:rsidR="00AB280D">
        <w:rPr>
          <w:rFonts w:asciiTheme="majorHAnsi" w:hAnsiTheme="majorHAnsi"/>
        </w:rPr>
        <w:t xml:space="preserve">przygotować na formularzu dostępnym </w:t>
      </w:r>
      <w:r w:rsidR="00AB280D" w:rsidRPr="007F3743">
        <w:rPr>
          <w:rFonts w:asciiTheme="majorHAnsi" w:hAnsiTheme="majorHAnsi"/>
        </w:rPr>
        <w:t xml:space="preserve">na stronie ngofund.org.pl </w:t>
      </w:r>
      <w:r w:rsidR="00985F3B">
        <w:rPr>
          <w:rFonts w:asciiTheme="majorHAnsi" w:hAnsiTheme="majorHAnsi"/>
        </w:rPr>
        <w:t>i </w:t>
      </w:r>
      <w:r w:rsidR="00AB280D">
        <w:rPr>
          <w:rFonts w:asciiTheme="majorHAnsi" w:hAnsiTheme="majorHAnsi"/>
        </w:rPr>
        <w:t xml:space="preserve">przesłać drogą elektroniczną </w:t>
      </w:r>
      <w:r w:rsidRPr="007F3743">
        <w:rPr>
          <w:rFonts w:asciiTheme="majorHAnsi" w:hAnsiTheme="majorHAnsi"/>
        </w:rPr>
        <w:t xml:space="preserve">oraz </w:t>
      </w:r>
      <w:r w:rsidR="00C64B0A" w:rsidRPr="007F3743">
        <w:rPr>
          <w:rFonts w:asciiTheme="majorHAnsi" w:hAnsiTheme="majorHAnsi"/>
        </w:rPr>
        <w:t>w formie papierowej</w:t>
      </w:r>
      <w:r w:rsidR="00AB280D">
        <w:rPr>
          <w:rFonts w:asciiTheme="majorHAnsi" w:hAnsiTheme="majorHAnsi"/>
        </w:rPr>
        <w:t xml:space="preserve">, </w:t>
      </w:r>
      <w:r w:rsidR="00C64B0A" w:rsidRPr="007F3743">
        <w:rPr>
          <w:rFonts w:asciiTheme="majorHAnsi" w:hAnsiTheme="majorHAnsi"/>
        </w:rPr>
        <w:t>podpisan</w:t>
      </w:r>
      <w:r w:rsidR="00636C7E">
        <w:rPr>
          <w:rFonts w:asciiTheme="majorHAnsi" w:hAnsiTheme="majorHAnsi"/>
        </w:rPr>
        <w:t>e</w:t>
      </w:r>
      <w:r w:rsidR="003C0F8E">
        <w:rPr>
          <w:rFonts w:asciiTheme="majorHAnsi" w:hAnsiTheme="majorHAnsi"/>
        </w:rPr>
        <w:t>j</w:t>
      </w:r>
      <w:r w:rsidR="00636C7E">
        <w:rPr>
          <w:rFonts w:asciiTheme="majorHAnsi" w:hAnsiTheme="majorHAnsi"/>
        </w:rPr>
        <w:t xml:space="preserve"> </w:t>
      </w:r>
      <w:r w:rsidR="00C64B0A" w:rsidRPr="007F3743">
        <w:rPr>
          <w:rFonts w:asciiTheme="majorHAnsi" w:hAnsiTheme="majorHAnsi"/>
        </w:rPr>
        <w:t>przez osoby upoważnione do reprezentacji Grantobiorcy</w:t>
      </w:r>
      <w:r w:rsidR="001D6012" w:rsidRPr="007F3743">
        <w:rPr>
          <w:rFonts w:asciiTheme="majorHAnsi" w:hAnsiTheme="majorHAnsi"/>
        </w:rPr>
        <w:t>.</w:t>
      </w:r>
    </w:p>
    <w:p w:rsidR="00DE16C5" w:rsidRPr="0032052F" w:rsidRDefault="00DE16C5" w:rsidP="005253DC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Weryfikacja sprawozda</w:t>
      </w:r>
      <w:r w:rsidR="003C0F8E">
        <w:rPr>
          <w:rFonts w:asciiTheme="majorHAnsi" w:hAnsiTheme="majorHAnsi"/>
        </w:rPr>
        <w:t>nia</w:t>
      </w:r>
      <w:r w:rsidR="00CA0C74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>następuje w ciągu jednego miesiąca od dnia otrzymania sprawozdania.</w:t>
      </w:r>
    </w:p>
    <w:p w:rsidR="00DE16C5" w:rsidRPr="0032052F" w:rsidRDefault="00DE16C5" w:rsidP="005253DC">
      <w:pPr>
        <w:pStyle w:val="Akapitzlist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Operator zastrzega sobie praw</w:t>
      </w:r>
      <w:r w:rsidR="001E190F">
        <w:rPr>
          <w:rFonts w:asciiTheme="majorHAnsi" w:hAnsiTheme="majorHAnsi"/>
        </w:rPr>
        <w:t>o do wezwania Granto</w:t>
      </w:r>
      <w:r w:rsidRPr="0032052F">
        <w:rPr>
          <w:rFonts w:asciiTheme="majorHAnsi" w:hAnsiTheme="majorHAnsi"/>
        </w:rPr>
        <w:t xml:space="preserve">biorcy do </w:t>
      </w:r>
      <w:r w:rsidR="00EF6ECF">
        <w:rPr>
          <w:rFonts w:asciiTheme="majorHAnsi" w:hAnsiTheme="majorHAnsi"/>
        </w:rPr>
        <w:t xml:space="preserve">poprawienia błędów, dostarczenia dodatkowych informacji lub dokumentów </w:t>
      </w:r>
      <w:r w:rsidRPr="0032052F">
        <w:rPr>
          <w:rFonts w:asciiTheme="majorHAnsi" w:hAnsiTheme="majorHAnsi"/>
        </w:rPr>
        <w:t>w trakcie weryfikacji sprawozda</w:t>
      </w:r>
      <w:r w:rsidR="003C0F8E">
        <w:rPr>
          <w:rFonts w:asciiTheme="majorHAnsi" w:hAnsiTheme="majorHAnsi"/>
        </w:rPr>
        <w:t>nia</w:t>
      </w:r>
      <w:r w:rsidRPr="0032052F">
        <w:rPr>
          <w:rFonts w:asciiTheme="majorHAnsi" w:hAnsiTheme="majorHAnsi"/>
        </w:rPr>
        <w:t>. W takiej sytuacji termin weryfikacji sprawozdania zostaje przedłużony o jeden miesiąc</w:t>
      </w:r>
      <w:r w:rsidR="001E190F">
        <w:rPr>
          <w:rFonts w:asciiTheme="majorHAnsi" w:hAnsiTheme="majorHAnsi"/>
        </w:rPr>
        <w:t>,</w:t>
      </w:r>
      <w:r w:rsidRPr="0032052F">
        <w:rPr>
          <w:rFonts w:asciiTheme="majorHAnsi" w:hAnsiTheme="majorHAnsi"/>
        </w:rPr>
        <w:t xml:space="preserve"> licząc od dnia otrzymania </w:t>
      </w:r>
      <w:r w:rsidR="00EF6ECF">
        <w:rPr>
          <w:rFonts w:asciiTheme="majorHAnsi" w:hAnsiTheme="majorHAnsi"/>
        </w:rPr>
        <w:t>wymaganych informacji lub dokumentów</w:t>
      </w:r>
      <w:r w:rsidRPr="0032052F">
        <w:rPr>
          <w:rFonts w:asciiTheme="majorHAnsi" w:hAnsiTheme="majorHAnsi"/>
        </w:rPr>
        <w:t>.</w:t>
      </w:r>
    </w:p>
    <w:p w:rsidR="00EA5FA0" w:rsidRPr="0032052F" w:rsidRDefault="00EA5FA0" w:rsidP="00EA5FA0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  <w:b/>
        </w:rPr>
      </w:pPr>
    </w:p>
    <w:p w:rsidR="001657E5" w:rsidRPr="0032052F" w:rsidRDefault="00240860" w:rsidP="008160BA">
      <w:pPr>
        <w:tabs>
          <w:tab w:val="left" w:pos="426"/>
        </w:tabs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t>Artykuł 6</w:t>
      </w:r>
      <w:r w:rsidR="008160BA" w:rsidRPr="0032052F">
        <w:rPr>
          <w:rFonts w:asciiTheme="majorHAnsi" w:hAnsiTheme="majorHAnsi"/>
          <w:b/>
        </w:rPr>
        <w:t xml:space="preserve">. </w:t>
      </w:r>
      <w:r w:rsidR="00C93FF0" w:rsidRPr="0032052F">
        <w:rPr>
          <w:rFonts w:asciiTheme="majorHAnsi" w:hAnsiTheme="majorHAnsi"/>
          <w:b/>
        </w:rPr>
        <w:t>MODYFIKACJ</w:t>
      </w:r>
      <w:r w:rsidR="000C0F8C" w:rsidRPr="0032052F">
        <w:rPr>
          <w:rFonts w:asciiTheme="majorHAnsi" w:hAnsiTheme="majorHAnsi"/>
          <w:b/>
        </w:rPr>
        <w:t xml:space="preserve">E </w:t>
      </w:r>
      <w:r w:rsidR="000F085F" w:rsidRPr="0032052F">
        <w:rPr>
          <w:rFonts w:asciiTheme="majorHAnsi" w:hAnsiTheme="majorHAnsi"/>
          <w:b/>
        </w:rPr>
        <w:t>WNIOSKU</w:t>
      </w:r>
    </w:p>
    <w:p w:rsidR="00C93FF0" w:rsidRPr="0032052F" w:rsidRDefault="00E976FF" w:rsidP="00453558">
      <w:pPr>
        <w:pStyle w:val="Akapitzlist"/>
        <w:numPr>
          <w:ilvl w:val="2"/>
          <w:numId w:val="37"/>
        </w:numPr>
        <w:autoSpaceDE w:val="0"/>
        <w:autoSpaceDN w:val="0"/>
        <w:adjustRightInd w:val="0"/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 xml:space="preserve">W trakcie realizacji projektu </w:t>
      </w: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może wprowadzać modyfikacje w przedstawionych we wniosku działaniach, harmonogramie i budżecie, pod warunkiem, że są</w:t>
      </w:r>
      <w:r>
        <w:rPr>
          <w:rFonts w:asciiTheme="majorHAnsi" w:hAnsiTheme="majorHAnsi"/>
        </w:rPr>
        <w:t xml:space="preserve"> one uzasadnione oraz nie powodują </w:t>
      </w:r>
      <w:r w:rsidRPr="00CB7D5E">
        <w:rPr>
          <w:rFonts w:asciiTheme="majorHAnsi" w:hAnsiTheme="majorHAnsi"/>
        </w:rPr>
        <w:t>zmiany zasadniczego zakresu proj</w:t>
      </w:r>
      <w:r>
        <w:rPr>
          <w:rFonts w:asciiTheme="majorHAnsi" w:hAnsiTheme="majorHAnsi"/>
        </w:rPr>
        <w:t xml:space="preserve">ektu lub wprowadzenia nowej kategorii kosztów. </w:t>
      </w:r>
    </w:p>
    <w:p w:rsidR="00A756F4" w:rsidRPr="0032052F" w:rsidRDefault="00E976FF" w:rsidP="000F085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zobowiązany jest zgłosić Operatorowi </w:t>
      </w:r>
      <w:r>
        <w:rPr>
          <w:rFonts w:asciiTheme="majorHAnsi" w:hAnsiTheme="majorHAnsi"/>
        </w:rPr>
        <w:t xml:space="preserve">drogą elektroniczną </w:t>
      </w:r>
      <w:r w:rsidRPr="0032052F">
        <w:rPr>
          <w:rFonts w:asciiTheme="majorHAnsi" w:hAnsiTheme="majorHAnsi"/>
        </w:rPr>
        <w:t xml:space="preserve">planowane modyfikacje, wraz z ich uzasadnieniem, z co najmniej </w:t>
      </w:r>
      <w:r>
        <w:rPr>
          <w:rFonts w:asciiTheme="majorHAnsi" w:hAnsiTheme="majorHAnsi"/>
        </w:rPr>
        <w:t xml:space="preserve">5-dniowym </w:t>
      </w:r>
      <w:r w:rsidRPr="0032052F">
        <w:rPr>
          <w:rFonts w:asciiTheme="majorHAnsi" w:hAnsiTheme="majorHAnsi"/>
        </w:rPr>
        <w:t>wyprzedzeniem</w:t>
      </w:r>
      <w:r>
        <w:rPr>
          <w:rFonts w:asciiTheme="majorHAnsi" w:hAnsiTheme="majorHAnsi"/>
        </w:rPr>
        <w:t xml:space="preserve">. </w:t>
      </w:r>
      <w:r w:rsidRPr="0032052F">
        <w:rPr>
          <w:rFonts w:asciiTheme="majorHAnsi" w:hAnsiTheme="majorHAnsi"/>
        </w:rPr>
        <w:t>Zgłoszenia zostaną rozpat</w:t>
      </w:r>
      <w:r>
        <w:rPr>
          <w:rFonts w:asciiTheme="majorHAnsi" w:hAnsiTheme="majorHAnsi"/>
        </w:rPr>
        <w:t>rzone przez Operatora w ciągu 3</w:t>
      </w:r>
      <w:r w:rsidRPr="0032052F">
        <w:rPr>
          <w:rFonts w:asciiTheme="majorHAnsi" w:hAnsiTheme="majorHAnsi"/>
        </w:rPr>
        <w:t xml:space="preserve"> dni roboczych od daty ich otrzymania, a informacja o ich zatwierdzeniu będzie przekazywana drogą elektroniczną</w:t>
      </w:r>
      <w:r w:rsidR="00353F01" w:rsidRPr="0032052F">
        <w:rPr>
          <w:rFonts w:asciiTheme="majorHAnsi" w:hAnsiTheme="majorHAnsi"/>
        </w:rPr>
        <w:t>.</w:t>
      </w:r>
      <w:r w:rsidR="00A756F4" w:rsidRPr="0032052F">
        <w:rPr>
          <w:rFonts w:asciiTheme="majorHAnsi" w:hAnsiTheme="majorHAnsi"/>
        </w:rPr>
        <w:t xml:space="preserve"> </w:t>
      </w:r>
    </w:p>
    <w:p w:rsidR="001851C0" w:rsidRDefault="001851C0" w:rsidP="00EA5FA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EA5FA0" w:rsidRPr="0032052F" w:rsidRDefault="00C93FF0" w:rsidP="00EA5FA0">
      <w:pPr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lastRenderedPageBreak/>
        <w:t xml:space="preserve">Artykuł </w:t>
      </w:r>
      <w:r w:rsidR="00FE47D9" w:rsidRPr="0032052F">
        <w:rPr>
          <w:rFonts w:asciiTheme="majorHAnsi" w:hAnsiTheme="majorHAnsi"/>
          <w:b/>
        </w:rPr>
        <w:t>7</w:t>
      </w:r>
      <w:r w:rsidR="00770634" w:rsidRPr="0032052F">
        <w:rPr>
          <w:rFonts w:asciiTheme="majorHAnsi" w:hAnsiTheme="majorHAnsi"/>
          <w:b/>
        </w:rPr>
        <w:t xml:space="preserve">: </w:t>
      </w:r>
      <w:r w:rsidR="002508DD" w:rsidRPr="0032052F">
        <w:rPr>
          <w:rFonts w:asciiTheme="majorHAnsi" w:hAnsiTheme="majorHAnsi"/>
          <w:b/>
        </w:rPr>
        <w:t>WYKORZYSTANIE</w:t>
      </w:r>
      <w:r w:rsidR="00BE114B" w:rsidRPr="0032052F">
        <w:rPr>
          <w:rFonts w:asciiTheme="majorHAnsi" w:hAnsiTheme="majorHAnsi"/>
          <w:b/>
        </w:rPr>
        <w:t xml:space="preserve"> </w:t>
      </w:r>
      <w:r w:rsidR="002508DD" w:rsidRPr="0032052F">
        <w:rPr>
          <w:rFonts w:asciiTheme="majorHAnsi" w:hAnsiTheme="majorHAnsi"/>
          <w:b/>
        </w:rPr>
        <w:t>DOTACJI</w:t>
      </w:r>
    </w:p>
    <w:p w:rsidR="009801F0" w:rsidRPr="0032052F" w:rsidRDefault="00274CB9" w:rsidP="00002E9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</w:t>
      </w:r>
      <w:r w:rsidR="00123D0D" w:rsidRPr="0032052F">
        <w:rPr>
          <w:rFonts w:asciiTheme="majorHAnsi" w:hAnsiTheme="majorHAnsi"/>
        </w:rPr>
        <w:t>zobowiąz</w:t>
      </w:r>
      <w:r w:rsidR="00FF0B65" w:rsidRPr="0032052F">
        <w:rPr>
          <w:rFonts w:asciiTheme="majorHAnsi" w:hAnsiTheme="majorHAnsi"/>
        </w:rPr>
        <w:t xml:space="preserve">any jest do </w:t>
      </w:r>
      <w:r w:rsidR="00123D0D" w:rsidRPr="0032052F">
        <w:rPr>
          <w:rFonts w:asciiTheme="majorHAnsi" w:hAnsiTheme="majorHAnsi"/>
        </w:rPr>
        <w:t>wykorzysta</w:t>
      </w:r>
      <w:r w:rsidR="00FF0B65" w:rsidRPr="0032052F">
        <w:rPr>
          <w:rFonts w:asciiTheme="majorHAnsi" w:hAnsiTheme="majorHAnsi"/>
        </w:rPr>
        <w:t>nia, rozliczania i dokumentowania wydatków pokrywanych z dotacji</w:t>
      </w:r>
      <w:r w:rsidR="00123D0D" w:rsidRPr="0032052F">
        <w:rPr>
          <w:rFonts w:asciiTheme="majorHAnsi" w:hAnsiTheme="majorHAnsi"/>
        </w:rPr>
        <w:t xml:space="preserve"> </w:t>
      </w:r>
      <w:r w:rsidR="00FF0B65" w:rsidRPr="0032052F">
        <w:rPr>
          <w:rFonts w:asciiTheme="majorHAnsi" w:hAnsiTheme="majorHAnsi"/>
        </w:rPr>
        <w:t xml:space="preserve">zgodnie z zasadami opisanymi w dokumencie stanowiącym </w:t>
      </w:r>
      <w:r w:rsidR="007E2301" w:rsidRPr="00637FB3">
        <w:rPr>
          <w:rFonts w:asciiTheme="majorHAnsi" w:hAnsiTheme="majorHAnsi"/>
        </w:rPr>
        <w:t xml:space="preserve">załącznik nr </w:t>
      </w:r>
      <w:r w:rsidR="00F37018" w:rsidRPr="00637FB3">
        <w:rPr>
          <w:rFonts w:asciiTheme="majorHAnsi" w:hAnsiTheme="majorHAnsi"/>
        </w:rPr>
        <w:t>2</w:t>
      </w:r>
      <w:r w:rsidR="00FF0B65" w:rsidRPr="0032052F">
        <w:rPr>
          <w:rFonts w:asciiTheme="majorHAnsi" w:hAnsiTheme="majorHAnsi"/>
        </w:rPr>
        <w:t xml:space="preserve"> do umowy. </w:t>
      </w:r>
    </w:p>
    <w:p w:rsidR="00FF0B65" w:rsidRPr="0032052F" w:rsidRDefault="00FF0B65" w:rsidP="00FF0B65">
      <w:pPr>
        <w:numPr>
          <w:ilvl w:val="0"/>
          <w:numId w:val="21"/>
        </w:numPr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zobowiązany jest do pokrycia ze środków własnych wszelkich wydatków </w:t>
      </w:r>
      <w:proofErr w:type="spellStart"/>
      <w:r w:rsidRPr="0032052F">
        <w:rPr>
          <w:rFonts w:asciiTheme="majorHAnsi" w:hAnsiTheme="majorHAnsi"/>
        </w:rPr>
        <w:t>niekwalifikowalnych</w:t>
      </w:r>
      <w:proofErr w:type="spellEnd"/>
      <w:r w:rsidRPr="0032052F">
        <w:rPr>
          <w:rFonts w:asciiTheme="majorHAnsi" w:hAnsiTheme="majorHAnsi"/>
        </w:rPr>
        <w:t xml:space="preserve"> </w:t>
      </w:r>
      <w:r w:rsidR="00886CCC" w:rsidRPr="0032052F">
        <w:rPr>
          <w:rFonts w:asciiTheme="majorHAnsi" w:hAnsiTheme="majorHAnsi"/>
        </w:rPr>
        <w:t xml:space="preserve">poniesionych przy realizacji </w:t>
      </w:r>
      <w:r w:rsidRPr="0032052F">
        <w:rPr>
          <w:rFonts w:asciiTheme="majorHAnsi" w:hAnsiTheme="majorHAnsi"/>
        </w:rPr>
        <w:t>projektu.</w:t>
      </w:r>
    </w:p>
    <w:p w:rsidR="00EA5FA0" w:rsidRPr="0032052F" w:rsidRDefault="00EA5FA0" w:rsidP="00EA5FA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1042C" w:rsidRPr="0032052F" w:rsidRDefault="0021042C" w:rsidP="0021042C">
      <w:pPr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t xml:space="preserve">Artykuł </w:t>
      </w:r>
      <w:r w:rsidR="00FE47D9" w:rsidRPr="0032052F">
        <w:rPr>
          <w:rFonts w:asciiTheme="majorHAnsi" w:hAnsiTheme="majorHAnsi"/>
          <w:b/>
        </w:rPr>
        <w:t>8</w:t>
      </w:r>
      <w:r w:rsidRPr="0032052F">
        <w:rPr>
          <w:rFonts w:asciiTheme="majorHAnsi" w:hAnsiTheme="majorHAnsi"/>
          <w:b/>
        </w:rPr>
        <w:t>: INFORMACJA I PROMOCJA</w:t>
      </w:r>
    </w:p>
    <w:p w:rsidR="007E2301" w:rsidRPr="0032052F" w:rsidRDefault="007E2301" w:rsidP="007E2301">
      <w:pPr>
        <w:numPr>
          <w:ilvl w:val="1"/>
          <w:numId w:val="6"/>
        </w:numPr>
        <w:tabs>
          <w:tab w:val="clear" w:pos="1440"/>
          <w:tab w:val="left" w:pos="284"/>
        </w:tabs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jest zobowiązany do informowania o </w:t>
      </w:r>
      <w:r w:rsidR="005721C5">
        <w:rPr>
          <w:rFonts w:asciiTheme="majorHAnsi" w:hAnsiTheme="majorHAnsi"/>
        </w:rPr>
        <w:t xml:space="preserve">dotacji </w:t>
      </w:r>
      <w:r w:rsidRPr="0032052F">
        <w:rPr>
          <w:rFonts w:asciiTheme="majorHAnsi" w:hAnsiTheme="majorHAnsi"/>
        </w:rPr>
        <w:t xml:space="preserve">otrzymanej z </w:t>
      </w:r>
      <w:r w:rsidR="005721C5" w:rsidRPr="005721C5">
        <w:rPr>
          <w:rFonts w:asciiTheme="majorHAnsi" w:hAnsiTheme="majorHAnsi"/>
          <w:b/>
        </w:rPr>
        <w:t xml:space="preserve">programu Obywatele dla Demokracji, finansowanego z </w:t>
      </w:r>
      <w:r w:rsidRPr="005721C5">
        <w:rPr>
          <w:rFonts w:asciiTheme="majorHAnsi" w:hAnsiTheme="majorHAnsi"/>
          <w:b/>
        </w:rPr>
        <w:t>Funduszy EOG</w:t>
      </w:r>
      <w:r w:rsidR="005721C5">
        <w:rPr>
          <w:rFonts w:asciiTheme="majorHAnsi" w:hAnsiTheme="majorHAnsi"/>
        </w:rPr>
        <w:t>,</w:t>
      </w:r>
      <w:r w:rsidRPr="0032052F">
        <w:rPr>
          <w:rFonts w:asciiTheme="majorHAnsi" w:hAnsiTheme="majorHAnsi"/>
        </w:rPr>
        <w:t xml:space="preserve"> </w:t>
      </w:r>
      <w:r w:rsidR="005721C5">
        <w:rPr>
          <w:rFonts w:asciiTheme="majorHAnsi" w:hAnsiTheme="majorHAnsi"/>
        </w:rPr>
        <w:t>na stronie internetowej</w:t>
      </w:r>
      <w:r w:rsidR="002A4106">
        <w:rPr>
          <w:rFonts w:asciiTheme="majorHAnsi" w:hAnsiTheme="majorHAnsi"/>
        </w:rPr>
        <w:t>,</w:t>
      </w:r>
      <w:r w:rsidR="005721C5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 xml:space="preserve">we wszystkich </w:t>
      </w:r>
      <w:r w:rsidR="005721C5">
        <w:rPr>
          <w:rFonts w:asciiTheme="majorHAnsi" w:hAnsiTheme="majorHAnsi"/>
        </w:rPr>
        <w:t>materiałach informacyjnych i</w:t>
      </w:r>
      <w:r w:rsidR="005721C5" w:rsidRPr="0032052F">
        <w:rPr>
          <w:rFonts w:asciiTheme="majorHAnsi" w:hAnsiTheme="majorHAnsi"/>
        </w:rPr>
        <w:t xml:space="preserve"> promocyjn</w:t>
      </w:r>
      <w:r w:rsidR="005721C5">
        <w:rPr>
          <w:rFonts w:asciiTheme="majorHAnsi" w:hAnsiTheme="majorHAnsi"/>
        </w:rPr>
        <w:t>ych</w:t>
      </w:r>
      <w:r w:rsidR="002A4106">
        <w:rPr>
          <w:rFonts w:asciiTheme="majorHAnsi" w:hAnsiTheme="majorHAnsi"/>
        </w:rPr>
        <w:t xml:space="preserve"> oraz</w:t>
      </w:r>
      <w:r w:rsidR="005721C5">
        <w:rPr>
          <w:rFonts w:asciiTheme="majorHAnsi" w:hAnsiTheme="majorHAnsi"/>
        </w:rPr>
        <w:t xml:space="preserve"> </w:t>
      </w:r>
      <w:r w:rsidR="005721C5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>dokumentach związanych z p</w:t>
      </w:r>
      <w:r w:rsidR="005721C5">
        <w:rPr>
          <w:rFonts w:asciiTheme="majorHAnsi" w:hAnsiTheme="majorHAnsi"/>
        </w:rPr>
        <w:t>rojektem</w:t>
      </w:r>
      <w:r w:rsidRPr="0032052F">
        <w:rPr>
          <w:rFonts w:asciiTheme="majorHAnsi" w:hAnsiTheme="majorHAnsi"/>
        </w:rPr>
        <w:t>.</w:t>
      </w:r>
    </w:p>
    <w:p w:rsidR="0021042C" w:rsidRDefault="005721C5" w:rsidP="0021042C">
      <w:pPr>
        <w:numPr>
          <w:ilvl w:val="1"/>
          <w:numId w:val="6"/>
        </w:numPr>
        <w:tabs>
          <w:tab w:val="clear" w:pos="1440"/>
          <w:tab w:val="left" w:pos="720"/>
        </w:tabs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Grantobiorca</w:t>
      </w:r>
      <w:proofErr w:type="spellEnd"/>
      <w:r>
        <w:rPr>
          <w:rFonts w:asciiTheme="majorHAnsi" w:hAnsiTheme="majorHAnsi"/>
        </w:rPr>
        <w:t xml:space="preserve"> zobowiązany jest do </w:t>
      </w:r>
      <w:r w:rsidR="00B024FB">
        <w:rPr>
          <w:rFonts w:asciiTheme="majorHAnsi" w:hAnsiTheme="majorHAnsi"/>
        </w:rPr>
        <w:t>zamieszczania logotypów dostępnych na stronie</w:t>
      </w:r>
      <w:r w:rsidR="007E2301" w:rsidRPr="0032052F">
        <w:rPr>
          <w:rFonts w:asciiTheme="majorHAnsi" w:hAnsiTheme="majorHAnsi"/>
        </w:rPr>
        <w:t xml:space="preserve"> </w:t>
      </w:r>
      <w:hyperlink r:id="rId9" w:history="1">
        <w:r w:rsidR="0021042C" w:rsidRPr="0032052F">
          <w:rPr>
            <w:rStyle w:val="Hipercze"/>
            <w:rFonts w:asciiTheme="majorHAnsi" w:hAnsiTheme="majorHAnsi"/>
          </w:rPr>
          <w:t>www.ngofund.org.pl</w:t>
        </w:r>
      </w:hyperlink>
      <w:r w:rsidR="00B024FB">
        <w:rPr>
          <w:rFonts w:asciiTheme="majorHAnsi" w:hAnsiTheme="majorHAnsi"/>
        </w:rPr>
        <w:t xml:space="preserve"> w sekcji Dokumenty do pobrania oraz formuły: </w:t>
      </w:r>
      <w:r w:rsidR="00B024FB" w:rsidRPr="00B024FB">
        <w:rPr>
          <w:rFonts w:asciiTheme="majorHAnsi" w:hAnsiTheme="majorHAnsi"/>
          <w:i/>
        </w:rPr>
        <w:t>Projekt realizowany w ramach programu Obywatele dla Demokracji, finansowanego z Funduszy EOG.</w:t>
      </w:r>
    </w:p>
    <w:p w:rsidR="0021042C" w:rsidRPr="0032052F" w:rsidRDefault="0021042C" w:rsidP="00A70744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A70744" w:rsidRPr="0032052F" w:rsidRDefault="00FE47D9" w:rsidP="00A70744">
      <w:pPr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t>Artykuł 9</w:t>
      </w:r>
      <w:r w:rsidR="00EC573E" w:rsidRPr="0032052F">
        <w:rPr>
          <w:rFonts w:asciiTheme="majorHAnsi" w:hAnsiTheme="majorHAnsi"/>
          <w:b/>
        </w:rPr>
        <w:t xml:space="preserve">: </w:t>
      </w:r>
      <w:r w:rsidR="00A70744" w:rsidRPr="0032052F">
        <w:rPr>
          <w:rFonts w:asciiTheme="majorHAnsi" w:hAnsiTheme="majorHAnsi"/>
          <w:b/>
        </w:rPr>
        <w:t>OCHRONA DANYCH OSOBOWYCH</w:t>
      </w:r>
    </w:p>
    <w:p w:rsidR="00294885" w:rsidRPr="0032052F" w:rsidRDefault="00294885" w:rsidP="00294885">
      <w:pPr>
        <w:numPr>
          <w:ilvl w:val="0"/>
          <w:numId w:val="13"/>
        </w:numPr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wyraża zgodę na przetwarzanie danych osobowych przez Operatora w zakresie i na potrzeby realizacji projektu.</w:t>
      </w:r>
    </w:p>
    <w:p w:rsidR="00A70744" w:rsidRPr="0032052F" w:rsidRDefault="00A70744" w:rsidP="00002E9F">
      <w:pPr>
        <w:numPr>
          <w:ilvl w:val="0"/>
          <w:numId w:val="13"/>
        </w:numPr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 xml:space="preserve">W przypadku przetwarzania danych osobowych w związku z realizacją projektu, </w:t>
      </w: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zapewni, że będ</w:t>
      </w:r>
      <w:r w:rsidR="00BC7D2A">
        <w:rPr>
          <w:rFonts w:asciiTheme="majorHAnsi" w:hAnsiTheme="majorHAnsi"/>
        </w:rPr>
        <w:t xml:space="preserve">zie </w:t>
      </w:r>
      <w:r w:rsidRPr="0032052F">
        <w:rPr>
          <w:rFonts w:asciiTheme="majorHAnsi" w:hAnsiTheme="majorHAnsi"/>
        </w:rPr>
        <w:t>przestrzegać właściwych przepisów o ochronie danych osobowych.</w:t>
      </w:r>
    </w:p>
    <w:p w:rsidR="00A70744" w:rsidRPr="0032052F" w:rsidRDefault="00A70744" w:rsidP="00137E55">
      <w:pPr>
        <w:numPr>
          <w:ilvl w:val="0"/>
          <w:numId w:val="13"/>
        </w:numPr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 xml:space="preserve">W przypadku zamiaru wykorzystania w materiałach promocyjnych lub sprawozdawczych wizerunku uczestników projektu lub innych osób trzecich, każdorazowo </w:t>
      </w: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zobowiązany jest do uzyskania zgody danej osoby.</w:t>
      </w:r>
      <w:r w:rsidR="00E776BA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>Zgoda</w:t>
      </w:r>
      <w:r w:rsidR="002E68FF" w:rsidRPr="0032052F">
        <w:rPr>
          <w:rFonts w:asciiTheme="majorHAnsi" w:hAnsiTheme="majorHAnsi"/>
        </w:rPr>
        <w:t xml:space="preserve"> ta powinna obejmować </w:t>
      </w:r>
      <w:r w:rsidRPr="0032052F">
        <w:rPr>
          <w:rFonts w:asciiTheme="majorHAnsi" w:hAnsiTheme="majorHAnsi"/>
        </w:rPr>
        <w:t>możliwość wykorzystania wizerunku tych osób przez Operatora.</w:t>
      </w:r>
    </w:p>
    <w:p w:rsidR="00EA5FA0" w:rsidRPr="0032052F" w:rsidRDefault="00EA5FA0" w:rsidP="00EA5FA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BE114B" w:rsidRPr="0032052F" w:rsidRDefault="00BE114B" w:rsidP="00BE114B">
      <w:pPr>
        <w:keepNext/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t xml:space="preserve">Artykuł </w:t>
      </w:r>
      <w:r w:rsidR="00FE47D9" w:rsidRPr="0032052F">
        <w:rPr>
          <w:rFonts w:asciiTheme="majorHAnsi" w:hAnsiTheme="majorHAnsi"/>
          <w:b/>
        </w:rPr>
        <w:t>10</w:t>
      </w:r>
      <w:r w:rsidRPr="0032052F">
        <w:rPr>
          <w:rFonts w:asciiTheme="majorHAnsi" w:hAnsiTheme="majorHAnsi"/>
          <w:b/>
        </w:rPr>
        <w:t>: MONITORING I KONTROLA</w:t>
      </w:r>
    </w:p>
    <w:p w:rsidR="00BE114B" w:rsidRPr="0032052F" w:rsidRDefault="00BE114B" w:rsidP="00BE114B">
      <w:pPr>
        <w:numPr>
          <w:ilvl w:val="0"/>
          <w:numId w:val="10"/>
        </w:numPr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 xml:space="preserve">Operator zastrzega sobie prawo do monitorowania i kontroli realizacji zaplanowanych działań oraz prawidłowości i efektywności wykorzystania dotacji, a także prawidłowości dokumentowania prowadzonych działań i ponoszonych kosztów. </w:t>
      </w:r>
    </w:p>
    <w:p w:rsidR="00BE114B" w:rsidRPr="0032052F" w:rsidRDefault="00BE114B" w:rsidP="00BE114B">
      <w:pPr>
        <w:numPr>
          <w:ilvl w:val="0"/>
          <w:numId w:val="10"/>
        </w:numPr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zobowi</w:t>
      </w:r>
      <w:r w:rsidRPr="0032052F">
        <w:rPr>
          <w:rFonts w:asciiTheme="majorHAnsi" w:eastAsia="TimesNewRoman" w:hAnsiTheme="majorHAnsi"/>
        </w:rPr>
        <w:t>ą</w:t>
      </w:r>
      <w:r w:rsidRPr="0032052F">
        <w:rPr>
          <w:rFonts w:asciiTheme="majorHAnsi" w:hAnsiTheme="majorHAnsi"/>
        </w:rPr>
        <w:t>zuje si</w:t>
      </w:r>
      <w:r w:rsidRPr="0032052F">
        <w:rPr>
          <w:rFonts w:asciiTheme="majorHAnsi" w:eastAsia="TimesNewRoman" w:hAnsiTheme="majorHAnsi"/>
        </w:rPr>
        <w:t xml:space="preserve">ę </w:t>
      </w:r>
      <w:r w:rsidRPr="0032052F">
        <w:rPr>
          <w:rFonts w:asciiTheme="majorHAnsi" w:hAnsiTheme="majorHAnsi"/>
        </w:rPr>
        <w:t>podda</w:t>
      </w:r>
      <w:r w:rsidRPr="0032052F">
        <w:rPr>
          <w:rFonts w:asciiTheme="majorHAnsi" w:eastAsia="TimesNewRoman" w:hAnsiTheme="majorHAnsi"/>
        </w:rPr>
        <w:t xml:space="preserve">ć monitoringowi i </w:t>
      </w:r>
      <w:r w:rsidRPr="0032052F">
        <w:rPr>
          <w:rFonts w:asciiTheme="majorHAnsi" w:hAnsiTheme="majorHAnsi"/>
        </w:rPr>
        <w:t xml:space="preserve">kontroli prowadzonym przez Operatora, Biuro Mechanizmów Finansowych i Komitet Audytorów EFTA lub </w:t>
      </w:r>
      <w:r w:rsidRPr="00C8151B">
        <w:rPr>
          <w:rFonts w:asciiTheme="majorHAnsi" w:hAnsiTheme="majorHAnsi"/>
        </w:rPr>
        <w:t>osoby</w:t>
      </w:r>
      <w:r w:rsidRPr="0032052F">
        <w:rPr>
          <w:rFonts w:asciiTheme="majorHAnsi" w:hAnsiTheme="majorHAnsi"/>
        </w:rPr>
        <w:t xml:space="preserve"> upoważnione do działania w ich imieniu, oraz umo</w:t>
      </w:r>
      <w:r w:rsidRPr="0032052F">
        <w:rPr>
          <w:rFonts w:asciiTheme="majorHAnsi" w:eastAsia="TimesNewRoman" w:hAnsiTheme="majorHAnsi"/>
        </w:rPr>
        <w:t>ż</w:t>
      </w:r>
      <w:r w:rsidRPr="0032052F">
        <w:rPr>
          <w:rFonts w:asciiTheme="majorHAnsi" w:hAnsiTheme="majorHAnsi"/>
        </w:rPr>
        <w:t>liwi</w:t>
      </w:r>
      <w:r w:rsidRPr="0032052F">
        <w:rPr>
          <w:rFonts w:asciiTheme="majorHAnsi" w:eastAsia="TimesNewRoman" w:hAnsiTheme="majorHAnsi"/>
        </w:rPr>
        <w:t xml:space="preserve">ć </w:t>
      </w:r>
      <w:r w:rsidRPr="00C8151B">
        <w:rPr>
          <w:rFonts w:asciiTheme="majorHAnsi" w:hAnsiTheme="majorHAnsi"/>
        </w:rPr>
        <w:t>pełny i niezakłócony</w:t>
      </w:r>
      <w:r w:rsidRPr="0032052F">
        <w:rPr>
          <w:rFonts w:asciiTheme="majorHAnsi" w:hAnsiTheme="majorHAnsi"/>
        </w:rPr>
        <w:t xml:space="preserve"> dost</w:t>
      </w:r>
      <w:r w:rsidRPr="0032052F">
        <w:rPr>
          <w:rFonts w:asciiTheme="majorHAnsi" w:eastAsia="TimesNewRoman" w:hAnsiTheme="majorHAnsi"/>
        </w:rPr>
        <w:t>ę</w:t>
      </w:r>
      <w:r w:rsidRPr="0032052F">
        <w:rPr>
          <w:rFonts w:asciiTheme="majorHAnsi" w:hAnsiTheme="majorHAnsi"/>
        </w:rPr>
        <w:t>p do wszelkich informacji, dokumentów, miejsc i obiektów, zwi</w:t>
      </w:r>
      <w:r w:rsidRPr="0032052F">
        <w:rPr>
          <w:rFonts w:asciiTheme="majorHAnsi" w:eastAsia="TimesNewRoman" w:hAnsiTheme="majorHAnsi"/>
        </w:rPr>
        <w:t>ą</w:t>
      </w:r>
      <w:r w:rsidRPr="0032052F">
        <w:rPr>
          <w:rFonts w:asciiTheme="majorHAnsi" w:hAnsiTheme="majorHAnsi"/>
        </w:rPr>
        <w:t>zanych z realizacj</w:t>
      </w:r>
      <w:r w:rsidRPr="0032052F">
        <w:rPr>
          <w:rFonts w:asciiTheme="majorHAnsi" w:eastAsia="TimesNewRoman" w:hAnsiTheme="majorHAnsi"/>
        </w:rPr>
        <w:t>ą</w:t>
      </w:r>
      <w:r w:rsidRPr="0032052F">
        <w:rPr>
          <w:rFonts w:asciiTheme="majorHAnsi" w:hAnsiTheme="majorHAnsi"/>
        </w:rPr>
        <w:t xml:space="preserve"> umowy. </w:t>
      </w:r>
    </w:p>
    <w:p w:rsidR="00BE114B" w:rsidRPr="0032052F" w:rsidRDefault="00BE114B" w:rsidP="00BE114B">
      <w:pPr>
        <w:numPr>
          <w:ilvl w:val="0"/>
          <w:numId w:val="10"/>
        </w:numPr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Monitoring i kontrole mog</w:t>
      </w:r>
      <w:r w:rsidRPr="0032052F">
        <w:rPr>
          <w:rFonts w:asciiTheme="majorHAnsi" w:eastAsia="TimesNewRoman" w:hAnsiTheme="majorHAnsi"/>
        </w:rPr>
        <w:t xml:space="preserve">ą </w:t>
      </w:r>
      <w:r w:rsidRPr="0032052F">
        <w:rPr>
          <w:rFonts w:asciiTheme="majorHAnsi" w:hAnsiTheme="majorHAnsi"/>
        </w:rPr>
        <w:t>by</w:t>
      </w:r>
      <w:r w:rsidRPr="0032052F">
        <w:rPr>
          <w:rFonts w:asciiTheme="majorHAnsi" w:eastAsia="TimesNewRoman" w:hAnsiTheme="majorHAnsi"/>
        </w:rPr>
        <w:t xml:space="preserve">ć </w:t>
      </w:r>
      <w:r w:rsidRPr="0032052F">
        <w:rPr>
          <w:rFonts w:asciiTheme="majorHAnsi" w:hAnsiTheme="majorHAnsi"/>
        </w:rPr>
        <w:t>prowadzone</w:t>
      </w:r>
      <w:r w:rsidR="00E776BA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>w siedzibie Grantobiorcy</w:t>
      </w:r>
      <w:r w:rsidR="00C8151B">
        <w:rPr>
          <w:rFonts w:asciiTheme="majorHAnsi" w:hAnsiTheme="majorHAnsi"/>
        </w:rPr>
        <w:t xml:space="preserve"> lub </w:t>
      </w:r>
      <w:r w:rsidRPr="0032052F">
        <w:rPr>
          <w:rFonts w:asciiTheme="majorHAnsi" w:hAnsiTheme="majorHAnsi"/>
        </w:rPr>
        <w:t>w miejscu realizacji projektu</w:t>
      </w:r>
      <w:r w:rsidR="00C8151B">
        <w:rPr>
          <w:rFonts w:asciiTheme="majorHAnsi" w:hAnsiTheme="majorHAnsi"/>
        </w:rPr>
        <w:t xml:space="preserve"> oraz </w:t>
      </w:r>
      <w:r w:rsidR="00C06EB0" w:rsidRPr="00C8151B">
        <w:rPr>
          <w:rFonts w:asciiTheme="majorHAnsi" w:hAnsiTheme="majorHAnsi"/>
        </w:rPr>
        <w:t>drogą pocztową, elektroniczną lub telefonicznie</w:t>
      </w:r>
      <w:r w:rsidR="00C06EB0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>w okresie od dnia wejścia w życie umowy</w:t>
      </w:r>
      <w:r w:rsidR="00E776BA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>do 31 grudnia 2019 roku.</w:t>
      </w:r>
    </w:p>
    <w:p w:rsidR="00BE114B" w:rsidRPr="0032052F" w:rsidRDefault="00BE114B" w:rsidP="00EA5FA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D74DDB" w:rsidRPr="0032052F" w:rsidRDefault="00C93FF0" w:rsidP="002F607F">
      <w:pPr>
        <w:keepNext/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t>Artykuł 1</w:t>
      </w:r>
      <w:r w:rsidR="007E0A5E" w:rsidRPr="0032052F">
        <w:rPr>
          <w:rFonts w:asciiTheme="majorHAnsi" w:hAnsiTheme="majorHAnsi"/>
          <w:b/>
        </w:rPr>
        <w:t>1</w:t>
      </w:r>
      <w:r w:rsidR="00EC573E" w:rsidRPr="0032052F">
        <w:rPr>
          <w:rFonts w:asciiTheme="majorHAnsi" w:hAnsiTheme="majorHAnsi"/>
          <w:b/>
        </w:rPr>
        <w:t xml:space="preserve">: </w:t>
      </w:r>
      <w:r w:rsidR="00414367" w:rsidRPr="0032052F">
        <w:rPr>
          <w:rFonts w:asciiTheme="majorHAnsi" w:hAnsiTheme="majorHAnsi"/>
          <w:b/>
        </w:rPr>
        <w:t>ZWROT DOTACJI</w:t>
      </w:r>
    </w:p>
    <w:p w:rsidR="00344937" w:rsidRPr="00C8151B" w:rsidRDefault="002F607F" w:rsidP="002F607F">
      <w:pPr>
        <w:numPr>
          <w:ilvl w:val="0"/>
          <w:numId w:val="5"/>
        </w:numPr>
        <w:tabs>
          <w:tab w:val="clear" w:pos="720"/>
          <w:tab w:val="num" w:pos="284"/>
        </w:tabs>
        <w:spacing w:before="100" w:after="0" w:line="240" w:lineRule="auto"/>
        <w:ind w:left="284" w:hanging="284"/>
        <w:jc w:val="both"/>
        <w:rPr>
          <w:rFonts w:asciiTheme="majorHAnsi" w:hAnsiTheme="majorHAnsi"/>
          <w:kern w:val="32"/>
        </w:rPr>
      </w:pPr>
      <w:r w:rsidRPr="0032052F">
        <w:rPr>
          <w:rFonts w:asciiTheme="majorHAnsi" w:hAnsiTheme="majorHAnsi"/>
          <w:kern w:val="32"/>
        </w:rPr>
        <w:t xml:space="preserve">Po zakończeniu realizacji </w:t>
      </w:r>
      <w:r w:rsidR="0021042C" w:rsidRPr="0032052F">
        <w:rPr>
          <w:rFonts w:asciiTheme="majorHAnsi" w:hAnsiTheme="majorHAnsi"/>
          <w:kern w:val="32"/>
        </w:rPr>
        <w:t>p</w:t>
      </w:r>
      <w:r w:rsidRPr="0032052F">
        <w:rPr>
          <w:rFonts w:asciiTheme="majorHAnsi" w:hAnsiTheme="majorHAnsi"/>
          <w:kern w:val="32"/>
        </w:rPr>
        <w:t xml:space="preserve">rojektu </w:t>
      </w:r>
      <w:proofErr w:type="spellStart"/>
      <w:r w:rsidR="00344937" w:rsidRPr="0032052F">
        <w:rPr>
          <w:rFonts w:asciiTheme="majorHAnsi" w:hAnsiTheme="majorHAnsi"/>
          <w:kern w:val="32"/>
        </w:rPr>
        <w:t>Grantobiorca</w:t>
      </w:r>
      <w:proofErr w:type="spellEnd"/>
      <w:r w:rsidR="00344937" w:rsidRPr="0032052F">
        <w:rPr>
          <w:rFonts w:asciiTheme="majorHAnsi" w:hAnsiTheme="majorHAnsi"/>
          <w:kern w:val="32"/>
        </w:rPr>
        <w:t xml:space="preserve"> zobowiąz</w:t>
      </w:r>
      <w:r w:rsidR="00BE114B" w:rsidRPr="0032052F">
        <w:rPr>
          <w:rFonts w:asciiTheme="majorHAnsi" w:hAnsiTheme="majorHAnsi"/>
          <w:kern w:val="32"/>
        </w:rPr>
        <w:t xml:space="preserve">any jest </w:t>
      </w:r>
      <w:r w:rsidR="00344937" w:rsidRPr="0032052F">
        <w:rPr>
          <w:rFonts w:asciiTheme="majorHAnsi" w:hAnsiTheme="majorHAnsi"/>
          <w:kern w:val="32"/>
        </w:rPr>
        <w:t xml:space="preserve">do zwrotu niewykorzystanej części dotacji w terminie </w:t>
      </w:r>
      <w:r w:rsidR="00C8151B">
        <w:rPr>
          <w:rFonts w:asciiTheme="majorHAnsi" w:hAnsiTheme="majorHAnsi"/>
          <w:kern w:val="32"/>
        </w:rPr>
        <w:t xml:space="preserve">10 dni roboczych </w:t>
      </w:r>
      <w:r w:rsidRPr="0032052F">
        <w:rPr>
          <w:rFonts w:asciiTheme="majorHAnsi" w:hAnsiTheme="majorHAnsi"/>
          <w:kern w:val="32"/>
        </w:rPr>
        <w:t xml:space="preserve">od daty </w:t>
      </w:r>
      <w:r w:rsidR="0037569E" w:rsidRPr="0032052F">
        <w:rPr>
          <w:rFonts w:asciiTheme="majorHAnsi" w:hAnsiTheme="majorHAnsi"/>
          <w:kern w:val="32"/>
        </w:rPr>
        <w:t xml:space="preserve">zatwierdzenia </w:t>
      </w:r>
      <w:r w:rsidRPr="0032052F">
        <w:rPr>
          <w:rFonts w:asciiTheme="majorHAnsi" w:hAnsiTheme="majorHAnsi"/>
          <w:kern w:val="32"/>
        </w:rPr>
        <w:t xml:space="preserve">sprawozdania na </w:t>
      </w:r>
      <w:r w:rsidR="00C8151B">
        <w:rPr>
          <w:rFonts w:asciiTheme="majorHAnsi" w:hAnsiTheme="majorHAnsi"/>
          <w:kern w:val="32"/>
        </w:rPr>
        <w:t xml:space="preserve">rachunek </w:t>
      </w:r>
      <w:r w:rsidR="0025663D" w:rsidRPr="0032052F">
        <w:rPr>
          <w:rFonts w:asciiTheme="majorHAnsi" w:hAnsiTheme="majorHAnsi"/>
          <w:kern w:val="32"/>
        </w:rPr>
        <w:t>bankow</w:t>
      </w:r>
      <w:r w:rsidR="00C8151B">
        <w:rPr>
          <w:rFonts w:asciiTheme="majorHAnsi" w:hAnsiTheme="majorHAnsi"/>
          <w:kern w:val="32"/>
        </w:rPr>
        <w:t>y</w:t>
      </w:r>
      <w:r w:rsidR="0025663D" w:rsidRPr="0032052F">
        <w:rPr>
          <w:rFonts w:asciiTheme="majorHAnsi" w:hAnsiTheme="majorHAnsi"/>
          <w:kern w:val="32"/>
        </w:rPr>
        <w:t xml:space="preserve"> wskazan</w:t>
      </w:r>
      <w:r w:rsidR="00C8151B">
        <w:rPr>
          <w:rFonts w:asciiTheme="majorHAnsi" w:hAnsiTheme="majorHAnsi"/>
          <w:kern w:val="32"/>
        </w:rPr>
        <w:t>y</w:t>
      </w:r>
      <w:r w:rsidR="0025663D" w:rsidRPr="0032052F">
        <w:rPr>
          <w:rFonts w:asciiTheme="majorHAnsi" w:hAnsiTheme="majorHAnsi"/>
          <w:kern w:val="32"/>
        </w:rPr>
        <w:t xml:space="preserve"> </w:t>
      </w:r>
      <w:r w:rsidRPr="0032052F">
        <w:rPr>
          <w:rFonts w:asciiTheme="majorHAnsi" w:hAnsiTheme="majorHAnsi"/>
          <w:kern w:val="32"/>
        </w:rPr>
        <w:t>przez Operatora</w:t>
      </w:r>
      <w:r w:rsidR="00344937" w:rsidRPr="0032052F">
        <w:rPr>
          <w:rFonts w:asciiTheme="majorHAnsi" w:hAnsiTheme="majorHAnsi"/>
          <w:b/>
          <w:kern w:val="32"/>
        </w:rPr>
        <w:t>.</w:t>
      </w:r>
    </w:p>
    <w:p w:rsidR="00C93FF0" w:rsidRPr="003C0F8E" w:rsidRDefault="00C93FF0" w:rsidP="00414367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C0F8E">
        <w:rPr>
          <w:rFonts w:asciiTheme="majorHAnsi" w:hAnsiTheme="majorHAnsi"/>
        </w:rPr>
        <w:t xml:space="preserve">Operator jest uprawniony do </w:t>
      </w:r>
      <w:r w:rsidR="00344937" w:rsidRPr="003C0F8E">
        <w:rPr>
          <w:rFonts w:asciiTheme="majorHAnsi" w:hAnsiTheme="majorHAnsi"/>
        </w:rPr>
        <w:t>żądania</w:t>
      </w:r>
      <w:r w:rsidR="00E776BA" w:rsidRPr="003C0F8E">
        <w:rPr>
          <w:rFonts w:asciiTheme="majorHAnsi" w:hAnsiTheme="majorHAnsi"/>
        </w:rPr>
        <w:t xml:space="preserve"> </w:t>
      </w:r>
      <w:r w:rsidR="00344937" w:rsidRPr="003C0F8E">
        <w:rPr>
          <w:rFonts w:asciiTheme="majorHAnsi" w:hAnsiTheme="majorHAnsi"/>
        </w:rPr>
        <w:t>zwrotu</w:t>
      </w:r>
      <w:r w:rsidR="00E776BA" w:rsidRPr="003C0F8E">
        <w:rPr>
          <w:rFonts w:asciiTheme="majorHAnsi" w:hAnsiTheme="majorHAnsi"/>
        </w:rPr>
        <w:t xml:space="preserve"> </w:t>
      </w:r>
      <w:r w:rsidR="00344937" w:rsidRPr="003C0F8E">
        <w:rPr>
          <w:rFonts w:asciiTheme="majorHAnsi" w:hAnsiTheme="majorHAnsi"/>
        </w:rPr>
        <w:t>całości lub części dotacji</w:t>
      </w:r>
      <w:r w:rsidR="00BC7D2A" w:rsidRPr="003C0F8E">
        <w:rPr>
          <w:rFonts w:asciiTheme="majorHAnsi" w:hAnsiTheme="majorHAnsi"/>
        </w:rPr>
        <w:t>, jeśli</w:t>
      </w:r>
      <w:r w:rsidRPr="003C0F8E">
        <w:rPr>
          <w:rFonts w:asciiTheme="majorHAnsi" w:hAnsiTheme="majorHAnsi"/>
        </w:rPr>
        <w:t>:</w:t>
      </w:r>
    </w:p>
    <w:p w:rsidR="00002E9F" w:rsidRPr="003C0F8E" w:rsidRDefault="00002E9F" w:rsidP="00002E9F">
      <w:pPr>
        <w:numPr>
          <w:ilvl w:val="1"/>
          <w:numId w:val="27"/>
        </w:numPr>
        <w:tabs>
          <w:tab w:val="clear" w:pos="1800"/>
          <w:tab w:val="num" w:pos="567"/>
        </w:tabs>
        <w:spacing w:after="0" w:line="240" w:lineRule="auto"/>
        <w:ind w:left="567" w:hanging="283"/>
        <w:jc w:val="both"/>
        <w:rPr>
          <w:rFonts w:asciiTheme="majorHAnsi" w:hAnsiTheme="majorHAnsi" w:cs="Arial Narrow"/>
        </w:rPr>
      </w:pPr>
      <w:proofErr w:type="spellStart"/>
      <w:r w:rsidRPr="003C0F8E">
        <w:rPr>
          <w:rFonts w:asciiTheme="majorHAnsi" w:hAnsiTheme="majorHAnsi" w:cs="Arial Narrow"/>
        </w:rPr>
        <w:t>Grantobiorca</w:t>
      </w:r>
      <w:proofErr w:type="spellEnd"/>
      <w:r w:rsidRPr="003C0F8E">
        <w:rPr>
          <w:rFonts w:asciiTheme="majorHAnsi" w:hAnsiTheme="majorHAnsi" w:cs="Arial Narrow"/>
        </w:rPr>
        <w:t xml:space="preserve"> nie rozpoczął realizacji projektu </w:t>
      </w:r>
      <w:r w:rsidR="001851C0" w:rsidRPr="003C0F8E">
        <w:rPr>
          <w:rFonts w:asciiTheme="majorHAnsi" w:hAnsiTheme="majorHAnsi" w:cs="Arial Narrow"/>
        </w:rPr>
        <w:t xml:space="preserve">w terminie </w:t>
      </w:r>
      <w:r w:rsidRPr="003C0F8E">
        <w:rPr>
          <w:rFonts w:asciiTheme="majorHAnsi" w:hAnsiTheme="majorHAnsi" w:cs="Arial Narrow"/>
        </w:rPr>
        <w:t>ustalon</w:t>
      </w:r>
      <w:r w:rsidR="001851C0" w:rsidRPr="003C0F8E">
        <w:rPr>
          <w:rFonts w:asciiTheme="majorHAnsi" w:hAnsiTheme="majorHAnsi" w:cs="Arial Narrow"/>
        </w:rPr>
        <w:t xml:space="preserve">ym </w:t>
      </w:r>
      <w:r w:rsidRPr="003C0F8E">
        <w:rPr>
          <w:rFonts w:asciiTheme="majorHAnsi" w:hAnsiTheme="majorHAnsi" w:cs="Arial Narrow"/>
        </w:rPr>
        <w:t>w art</w:t>
      </w:r>
      <w:r w:rsidR="007E2301" w:rsidRPr="003C0F8E">
        <w:rPr>
          <w:rFonts w:asciiTheme="majorHAnsi" w:hAnsiTheme="majorHAnsi" w:cs="Arial Narrow"/>
        </w:rPr>
        <w:t>ykule</w:t>
      </w:r>
      <w:r w:rsidRPr="003C0F8E">
        <w:rPr>
          <w:rFonts w:asciiTheme="majorHAnsi" w:hAnsiTheme="majorHAnsi" w:cs="Arial Narrow"/>
        </w:rPr>
        <w:t xml:space="preserve"> 2</w:t>
      </w:r>
      <w:r w:rsidR="007E2301" w:rsidRPr="003C0F8E">
        <w:rPr>
          <w:rFonts w:asciiTheme="majorHAnsi" w:hAnsiTheme="majorHAnsi" w:cs="Arial Narrow"/>
        </w:rPr>
        <w:t xml:space="preserve">, punkt </w:t>
      </w:r>
      <w:r w:rsidR="001851C0" w:rsidRPr="003C0F8E">
        <w:rPr>
          <w:rFonts w:asciiTheme="majorHAnsi" w:hAnsiTheme="majorHAnsi" w:cs="Arial Narrow"/>
        </w:rPr>
        <w:t>2</w:t>
      </w:r>
      <w:r w:rsidRPr="003C0F8E">
        <w:rPr>
          <w:rFonts w:asciiTheme="majorHAnsi" w:hAnsiTheme="majorHAnsi" w:cs="Arial Narrow"/>
        </w:rPr>
        <w:t xml:space="preserve"> lub zaprzestał jego realizacji</w:t>
      </w:r>
      <w:r w:rsidR="0036517F" w:rsidRPr="003C0F8E">
        <w:rPr>
          <w:rFonts w:asciiTheme="majorHAnsi" w:hAnsiTheme="majorHAnsi" w:cs="Arial Narrow"/>
        </w:rPr>
        <w:t>;</w:t>
      </w:r>
    </w:p>
    <w:p w:rsidR="00C93FF0" w:rsidRPr="003C0F8E" w:rsidRDefault="00C93FF0" w:rsidP="007E0A5E">
      <w:pPr>
        <w:numPr>
          <w:ilvl w:val="1"/>
          <w:numId w:val="27"/>
        </w:numPr>
        <w:tabs>
          <w:tab w:val="clear" w:pos="1800"/>
          <w:tab w:val="num" w:pos="567"/>
        </w:tabs>
        <w:spacing w:after="0" w:line="240" w:lineRule="auto"/>
        <w:ind w:left="567" w:hanging="283"/>
        <w:jc w:val="both"/>
        <w:rPr>
          <w:rFonts w:asciiTheme="majorHAnsi" w:hAnsiTheme="majorHAnsi" w:cs="Arial Narrow"/>
        </w:rPr>
      </w:pPr>
      <w:proofErr w:type="spellStart"/>
      <w:r w:rsidRPr="003C0F8E">
        <w:rPr>
          <w:rFonts w:asciiTheme="majorHAnsi" w:hAnsiTheme="majorHAnsi" w:cs="Arial Narrow"/>
        </w:rPr>
        <w:t>Grantobiorca</w:t>
      </w:r>
      <w:proofErr w:type="spellEnd"/>
      <w:r w:rsidRPr="003C0F8E">
        <w:rPr>
          <w:rFonts w:asciiTheme="majorHAnsi" w:hAnsiTheme="majorHAnsi" w:cs="Arial Narrow"/>
        </w:rPr>
        <w:t xml:space="preserve"> wykorzysta w całości lub w części przekazane śro</w:t>
      </w:r>
      <w:r w:rsidR="00414367" w:rsidRPr="003C0F8E">
        <w:rPr>
          <w:rFonts w:asciiTheme="majorHAnsi" w:hAnsiTheme="majorHAnsi" w:cs="Arial Narrow"/>
        </w:rPr>
        <w:t>dki na cel inny niż określony</w:t>
      </w:r>
      <w:r w:rsidR="00E776BA" w:rsidRPr="003C0F8E">
        <w:rPr>
          <w:rFonts w:asciiTheme="majorHAnsi" w:hAnsiTheme="majorHAnsi" w:cs="Arial Narrow"/>
        </w:rPr>
        <w:t xml:space="preserve"> </w:t>
      </w:r>
      <w:r w:rsidR="00985F3B">
        <w:rPr>
          <w:rFonts w:asciiTheme="majorHAnsi" w:hAnsiTheme="majorHAnsi" w:cs="Arial Narrow"/>
        </w:rPr>
        <w:t>w </w:t>
      </w:r>
      <w:r w:rsidR="00BE114B" w:rsidRPr="003C0F8E">
        <w:rPr>
          <w:rFonts w:asciiTheme="majorHAnsi" w:hAnsiTheme="majorHAnsi" w:cs="Arial Narrow"/>
        </w:rPr>
        <w:t>art</w:t>
      </w:r>
      <w:r w:rsidR="00155CAB" w:rsidRPr="003C0F8E">
        <w:rPr>
          <w:rFonts w:asciiTheme="majorHAnsi" w:hAnsiTheme="majorHAnsi" w:cs="Arial Narrow"/>
        </w:rPr>
        <w:t xml:space="preserve">ykule </w:t>
      </w:r>
      <w:r w:rsidR="00BE114B" w:rsidRPr="003C0F8E">
        <w:rPr>
          <w:rFonts w:asciiTheme="majorHAnsi" w:hAnsiTheme="majorHAnsi" w:cs="Arial Narrow"/>
        </w:rPr>
        <w:t>2</w:t>
      </w:r>
      <w:r w:rsidR="00155CAB" w:rsidRPr="003C0F8E">
        <w:rPr>
          <w:rFonts w:asciiTheme="majorHAnsi" w:hAnsiTheme="majorHAnsi" w:cs="Arial Narrow"/>
        </w:rPr>
        <w:t>, punkt</w:t>
      </w:r>
      <w:r w:rsidR="00E776BA" w:rsidRPr="003C0F8E">
        <w:rPr>
          <w:rFonts w:asciiTheme="majorHAnsi" w:hAnsiTheme="majorHAnsi" w:cs="Arial Narrow"/>
        </w:rPr>
        <w:t xml:space="preserve"> </w:t>
      </w:r>
      <w:r w:rsidR="00155CAB" w:rsidRPr="003C0F8E">
        <w:rPr>
          <w:rFonts w:asciiTheme="majorHAnsi" w:hAnsiTheme="majorHAnsi" w:cs="Arial Narrow"/>
        </w:rPr>
        <w:t>1</w:t>
      </w:r>
      <w:r w:rsidR="0033785B" w:rsidRPr="003C0F8E">
        <w:rPr>
          <w:rFonts w:asciiTheme="majorHAnsi" w:hAnsiTheme="majorHAnsi" w:cs="Arial Narrow"/>
        </w:rPr>
        <w:t>;</w:t>
      </w:r>
    </w:p>
    <w:p w:rsidR="00414367" w:rsidRPr="0032052F" w:rsidRDefault="00414367" w:rsidP="00414367">
      <w:pPr>
        <w:numPr>
          <w:ilvl w:val="1"/>
          <w:numId w:val="27"/>
        </w:numPr>
        <w:tabs>
          <w:tab w:val="clear" w:pos="1800"/>
          <w:tab w:val="num" w:pos="567"/>
        </w:tabs>
        <w:spacing w:after="0" w:line="240" w:lineRule="auto"/>
        <w:ind w:left="567" w:hanging="283"/>
        <w:jc w:val="both"/>
        <w:rPr>
          <w:rFonts w:asciiTheme="majorHAnsi" w:hAnsiTheme="majorHAnsi" w:cs="Arial Narrow"/>
        </w:rPr>
      </w:pPr>
      <w:r w:rsidRPr="0032052F">
        <w:rPr>
          <w:rFonts w:asciiTheme="majorHAnsi" w:hAnsiTheme="majorHAnsi" w:cs="Arial Narrow"/>
        </w:rPr>
        <w:t>stwierdzone zostanie,</w:t>
      </w:r>
      <w:r w:rsidR="00E776BA" w:rsidRPr="0032052F">
        <w:rPr>
          <w:rFonts w:asciiTheme="majorHAnsi" w:hAnsiTheme="majorHAnsi" w:cs="Arial Narrow"/>
        </w:rPr>
        <w:t xml:space="preserve"> </w:t>
      </w:r>
      <w:r w:rsidR="002F607F" w:rsidRPr="0032052F">
        <w:rPr>
          <w:rFonts w:asciiTheme="majorHAnsi" w:hAnsiTheme="majorHAnsi" w:cs="Arial Narrow"/>
        </w:rPr>
        <w:t xml:space="preserve">że </w:t>
      </w:r>
      <w:proofErr w:type="spellStart"/>
      <w:r w:rsidRPr="0032052F">
        <w:rPr>
          <w:rFonts w:asciiTheme="majorHAnsi" w:hAnsiTheme="majorHAnsi" w:cs="Arial Narrow"/>
        </w:rPr>
        <w:t>Grantobiorca</w:t>
      </w:r>
      <w:proofErr w:type="spellEnd"/>
      <w:r w:rsidRPr="0032052F">
        <w:rPr>
          <w:rFonts w:asciiTheme="majorHAnsi" w:hAnsiTheme="majorHAnsi" w:cs="Arial Narrow"/>
        </w:rPr>
        <w:t xml:space="preserve"> złożył podrobione, przerobione lub stwierdzające nieprawdę dokumenty</w:t>
      </w:r>
      <w:r w:rsidR="0025663D" w:rsidRPr="0032052F">
        <w:rPr>
          <w:rFonts w:asciiTheme="majorHAnsi" w:hAnsiTheme="majorHAnsi" w:cs="Arial Narrow"/>
        </w:rPr>
        <w:t xml:space="preserve"> i informacje</w:t>
      </w:r>
      <w:r w:rsidRPr="0032052F">
        <w:rPr>
          <w:rFonts w:asciiTheme="majorHAnsi" w:hAnsiTheme="majorHAnsi" w:cs="Arial Narrow"/>
        </w:rPr>
        <w:t>,</w:t>
      </w:r>
      <w:r w:rsidR="0025663D" w:rsidRPr="0032052F">
        <w:rPr>
          <w:rFonts w:asciiTheme="majorHAnsi" w:hAnsiTheme="majorHAnsi" w:cs="Arial Narrow"/>
        </w:rPr>
        <w:t xml:space="preserve"> stanowiące</w:t>
      </w:r>
      <w:r w:rsidR="00BE114B" w:rsidRPr="0032052F">
        <w:rPr>
          <w:rFonts w:asciiTheme="majorHAnsi" w:hAnsiTheme="majorHAnsi" w:cs="Arial Narrow"/>
        </w:rPr>
        <w:t xml:space="preserve"> podstaw</w:t>
      </w:r>
      <w:r w:rsidR="00E647F6">
        <w:rPr>
          <w:rFonts w:asciiTheme="majorHAnsi" w:hAnsiTheme="majorHAnsi" w:cs="Arial Narrow"/>
        </w:rPr>
        <w:t>ę</w:t>
      </w:r>
      <w:r w:rsidR="00BE114B" w:rsidRPr="0032052F">
        <w:rPr>
          <w:rFonts w:asciiTheme="majorHAnsi" w:hAnsiTheme="majorHAnsi" w:cs="Arial Narrow"/>
        </w:rPr>
        <w:t xml:space="preserve"> przekazania </w:t>
      </w:r>
      <w:r w:rsidR="0025663D" w:rsidRPr="0032052F">
        <w:rPr>
          <w:rFonts w:asciiTheme="majorHAnsi" w:hAnsiTheme="majorHAnsi" w:cs="Arial Narrow"/>
        </w:rPr>
        <w:t>dotacji;</w:t>
      </w:r>
    </w:p>
    <w:p w:rsidR="00C93FF0" w:rsidRPr="0032052F" w:rsidRDefault="001D6012" w:rsidP="007E0A5E">
      <w:pPr>
        <w:numPr>
          <w:ilvl w:val="1"/>
          <w:numId w:val="27"/>
        </w:numPr>
        <w:tabs>
          <w:tab w:val="clear" w:pos="1800"/>
          <w:tab w:val="num" w:pos="567"/>
        </w:tabs>
        <w:spacing w:after="0" w:line="240" w:lineRule="auto"/>
        <w:ind w:left="567" w:hanging="283"/>
        <w:jc w:val="both"/>
        <w:rPr>
          <w:rFonts w:asciiTheme="majorHAnsi" w:hAnsiTheme="majorHAnsi" w:cs="Arial Narrow"/>
        </w:rPr>
      </w:pPr>
      <w:proofErr w:type="spellStart"/>
      <w:r w:rsidRPr="0032052F">
        <w:rPr>
          <w:rFonts w:asciiTheme="majorHAnsi" w:hAnsiTheme="majorHAnsi" w:cs="Arial Narrow"/>
        </w:rPr>
        <w:t>Grantobiorca</w:t>
      </w:r>
      <w:proofErr w:type="spellEnd"/>
      <w:r w:rsidRPr="0032052F">
        <w:rPr>
          <w:rFonts w:asciiTheme="majorHAnsi" w:hAnsiTheme="majorHAnsi" w:cs="Arial Narrow"/>
        </w:rPr>
        <w:t xml:space="preserve"> odmówi poddania się</w:t>
      </w:r>
      <w:r w:rsidR="00C93FF0" w:rsidRPr="0032052F">
        <w:rPr>
          <w:rFonts w:asciiTheme="majorHAnsi" w:hAnsiTheme="majorHAnsi" w:cs="Arial Narrow"/>
        </w:rPr>
        <w:t xml:space="preserve"> </w:t>
      </w:r>
      <w:r w:rsidRPr="0032052F">
        <w:rPr>
          <w:rFonts w:asciiTheme="majorHAnsi" w:hAnsiTheme="majorHAnsi" w:cs="Arial Narrow"/>
        </w:rPr>
        <w:t xml:space="preserve">monitoringowi i </w:t>
      </w:r>
      <w:r w:rsidR="00C93FF0" w:rsidRPr="0032052F">
        <w:rPr>
          <w:rFonts w:asciiTheme="majorHAnsi" w:hAnsiTheme="majorHAnsi" w:cs="Arial Narrow"/>
        </w:rPr>
        <w:t>kontroli</w:t>
      </w:r>
      <w:r w:rsidR="002C09E7" w:rsidRPr="0032052F">
        <w:rPr>
          <w:rFonts w:asciiTheme="majorHAnsi" w:hAnsiTheme="majorHAnsi" w:cs="Arial Narrow"/>
        </w:rPr>
        <w:t xml:space="preserve"> </w:t>
      </w:r>
      <w:r w:rsidR="002C09E7" w:rsidRPr="0032052F">
        <w:rPr>
          <w:rFonts w:asciiTheme="majorHAnsi" w:hAnsiTheme="majorHAnsi"/>
        </w:rPr>
        <w:t>lub utrudnia pełny i niezakłócony dostęp do wszelkich informacji, dokumentów, miejsc i obiektów związanych z realizacją projektu podmiotom uprawnionym do prowadzenia takiego monitoringu lub kontroli</w:t>
      </w:r>
      <w:r w:rsidR="00BE114B" w:rsidRPr="0032052F">
        <w:rPr>
          <w:rFonts w:asciiTheme="majorHAnsi" w:hAnsiTheme="majorHAnsi"/>
        </w:rPr>
        <w:t>;</w:t>
      </w:r>
    </w:p>
    <w:p w:rsidR="00C93FF0" w:rsidRPr="0032052F" w:rsidRDefault="00C93FF0" w:rsidP="007E0A5E">
      <w:pPr>
        <w:numPr>
          <w:ilvl w:val="1"/>
          <w:numId w:val="27"/>
        </w:numPr>
        <w:tabs>
          <w:tab w:val="clear" w:pos="1800"/>
          <w:tab w:val="num" w:pos="567"/>
        </w:tabs>
        <w:spacing w:after="0" w:line="240" w:lineRule="auto"/>
        <w:ind w:left="567" w:hanging="283"/>
        <w:jc w:val="both"/>
        <w:rPr>
          <w:rFonts w:asciiTheme="majorHAnsi" w:hAnsiTheme="majorHAnsi" w:cs="Arial Narrow"/>
        </w:rPr>
      </w:pPr>
      <w:proofErr w:type="spellStart"/>
      <w:r w:rsidRPr="0032052F">
        <w:rPr>
          <w:rFonts w:asciiTheme="majorHAnsi" w:hAnsiTheme="majorHAnsi" w:cs="Arial Narrow"/>
        </w:rPr>
        <w:t>Grantobiorca</w:t>
      </w:r>
      <w:proofErr w:type="spellEnd"/>
      <w:r w:rsidRPr="0032052F">
        <w:rPr>
          <w:rFonts w:asciiTheme="majorHAnsi" w:hAnsiTheme="majorHAnsi" w:cs="Arial Narrow"/>
        </w:rPr>
        <w:t xml:space="preserve"> w ustalonym przez Operatora terminie </w:t>
      </w:r>
      <w:r w:rsidR="003D7048" w:rsidRPr="0032052F">
        <w:rPr>
          <w:rFonts w:asciiTheme="majorHAnsi" w:hAnsiTheme="majorHAnsi" w:cs="Arial Narrow"/>
        </w:rPr>
        <w:t xml:space="preserve">nie </w:t>
      </w:r>
      <w:r w:rsidRPr="0032052F">
        <w:rPr>
          <w:rFonts w:asciiTheme="majorHAnsi" w:hAnsiTheme="majorHAnsi" w:cs="Arial Narrow"/>
        </w:rPr>
        <w:t>doprowadzi do usunięcia</w:t>
      </w:r>
      <w:r w:rsidR="00BE114B" w:rsidRPr="0032052F">
        <w:rPr>
          <w:rFonts w:asciiTheme="majorHAnsi" w:hAnsiTheme="majorHAnsi" w:cs="Arial Narrow"/>
        </w:rPr>
        <w:t xml:space="preserve"> stwierdzonych nieprawidłowości;</w:t>
      </w:r>
    </w:p>
    <w:p w:rsidR="002F607F" w:rsidRDefault="002F607F" w:rsidP="007E0A5E">
      <w:pPr>
        <w:numPr>
          <w:ilvl w:val="1"/>
          <w:numId w:val="27"/>
        </w:numPr>
        <w:tabs>
          <w:tab w:val="clear" w:pos="1800"/>
          <w:tab w:val="num" w:pos="567"/>
        </w:tabs>
        <w:spacing w:after="0" w:line="240" w:lineRule="auto"/>
        <w:ind w:left="567" w:hanging="283"/>
        <w:jc w:val="both"/>
        <w:rPr>
          <w:rFonts w:asciiTheme="majorHAnsi" w:hAnsiTheme="majorHAnsi" w:cs="Arial Narrow"/>
        </w:rPr>
      </w:pPr>
      <w:r w:rsidRPr="0032052F">
        <w:rPr>
          <w:rFonts w:asciiTheme="majorHAnsi" w:hAnsiTheme="majorHAnsi" w:cs="Arial Narrow"/>
        </w:rPr>
        <w:t xml:space="preserve">Operator nie zatwierdzi złożonego przez </w:t>
      </w:r>
      <w:proofErr w:type="spellStart"/>
      <w:r w:rsidRPr="0032052F">
        <w:rPr>
          <w:rFonts w:asciiTheme="majorHAnsi" w:hAnsiTheme="majorHAnsi" w:cs="Arial Narrow"/>
        </w:rPr>
        <w:t>Grantobiorcę</w:t>
      </w:r>
      <w:proofErr w:type="spellEnd"/>
      <w:r w:rsidRPr="0032052F">
        <w:rPr>
          <w:rFonts w:asciiTheme="majorHAnsi" w:hAnsiTheme="majorHAnsi" w:cs="Arial Narrow"/>
        </w:rPr>
        <w:t xml:space="preserve"> sprawozdania</w:t>
      </w:r>
      <w:r w:rsidR="0033785B">
        <w:rPr>
          <w:rFonts w:asciiTheme="majorHAnsi" w:hAnsiTheme="majorHAnsi" w:cs="Arial Narrow"/>
        </w:rPr>
        <w:t>;</w:t>
      </w:r>
    </w:p>
    <w:p w:rsidR="0033785B" w:rsidRPr="0033785B" w:rsidRDefault="0033785B" w:rsidP="0033785B">
      <w:pPr>
        <w:numPr>
          <w:ilvl w:val="1"/>
          <w:numId w:val="27"/>
        </w:numPr>
        <w:tabs>
          <w:tab w:val="clear" w:pos="1800"/>
          <w:tab w:val="num" w:pos="567"/>
        </w:tabs>
        <w:spacing w:after="0" w:line="240" w:lineRule="auto"/>
        <w:ind w:left="567" w:hanging="283"/>
        <w:jc w:val="both"/>
        <w:rPr>
          <w:rFonts w:asciiTheme="majorHAnsi" w:hAnsiTheme="majorHAnsi" w:cs="Arial Narrow"/>
        </w:rPr>
      </w:pPr>
      <w:r w:rsidRPr="0032052F">
        <w:rPr>
          <w:rFonts w:asciiTheme="majorHAnsi" w:hAnsiTheme="majorHAnsi" w:cs="Arial Narrow"/>
        </w:rPr>
        <w:lastRenderedPageBreak/>
        <w:t xml:space="preserve">wobec Grantobiorcy został złożony wniosek o ogłoszenie upadłości lub gdy </w:t>
      </w:r>
      <w:proofErr w:type="spellStart"/>
      <w:r w:rsidRPr="0032052F">
        <w:rPr>
          <w:rFonts w:asciiTheme="majorHAnsi" w:hAnsiTheme="majorHAnsi" w:cs="Arial Narrow"/>
        </w:rPr>
        <w:t>Grantobiorca</w:t>
      </w:r>
      <w:proofErr w:type="spellEnd"/>
      <w:r w:rsidRPr="0032052F">
        <w:rPr>
          <w:rFonts w:asciiTheme="majorHAnsi" w:hAnsiTheme="majorHAnsi" w:cs="Arial Narrow"/>
        </w:rPr>
        <w:t xml:space="preserve"> pozostaje w stanie likwidacji, lub podlega zarządowi komisarycznemu, lub zawiesił swoją działalność, lub jest przedmiotem pos</w:t>
      </w:r>
      <w:r>
        <w:rPr>
          <w:rFonts w:asciiTheme="majorHAnsi" w:hAnsiTheme="majorHAnsi" w:cs="Arial Narrow"/>
        </w:rPr>
        <w:t>tępowań o podobnym charakterze.</w:t>
      </w:r>
    </w:p>
    <w:p w:rsidR="00C93FF0" w:rsidRPr="003C0F8E" w:rsidRDefault="0001121D" w:rsidP="00414367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C0F8E">
        <w:rPr>
          <w:rFonts w:asciiTheme="majorHAnsi" w:hAnsiTheme="majorHAnsi"/>
        </w:rPr>
        <w:t>W przypadku</w:t>
      </w:r>
      <w:r w:rsidR="00C93FF0" w:rsidRPr="003C0F8E">
        <w:rPr>
          <w:rFonts w:asciiTheme="majorHAnsi" w:hAnsiTheme="majorHAnsi"/>
        </w:rPr>
        <w:t xml:space="preserve"> wystąpienia którejkolwiek z sytuacji wskazanej </w:t>
      </w:r>
      <w:r w:rsidR="007E2301" w:rsidRPr="003C0F8E">
        <w:rPr>
          <w:rFonts w:asciiTheme="majorHAnsi" w:hAnsiTheme="majorHAnsi"/>
        </w:rPr>
        <w:t xml:space="preserve">punkcie </w:t>
      </w:r>
      <w:r w:rsidR="00443147" w:rsidRPr="003C0F8E">
        <w:rPr>
          <w:rFonts w:asciiTheme="majorHAnsi" w:hAnsiTheme="majorHAnsi"/>
        </w:rPr>
        <w:t xml:space="preserve">1 </w:t>
      </w:r>
      <w:r w:rsidR="007E2301" w:rsidRPr="003C0F8E">
        <w:rPr>
          <w:rFonts w:asciiTheme="majorHAnsi" w:hAnsiTheme="majorHAnsi"/>
        </w:rPr>
        <w:t>lub 2 powyżej</w:t>
      </w:r>
      <w:r w:rsidR="00E776BA" w:rsidRPr="003C0F8E">
        <w:rPr>
          <w:rFonts w:asciiTheme="majorHAnsi" w:hAnsiTheme="majorHAnsi"/>
        </w:rPr>
        <w:t xml:space="preserve"> </w:t>
      </w:r>
      <w:r w:rsidR="00C93FF0" w:rsidRPr="003C0F8E">
        <w:rPr>
          <w:rFonts w:asciiTheme="majorHAnsi" w:hAnsiTheme="majorHAnsi"/>
        </w:rPr>
        <w:t>Operator zadecyduje o wysokości środków, które podlegać będą zwrotowi. Wysokość środków uzależniona będzie od osiągniętych rezultatów projektu.</w:t>
      </w:r>
      <w:r w:rsidR="00C93FF0" w:rsidRPr="003C0F8E">
        <w:rPr>
          <w:rFonts w:asciiTheme="majorHAnsi" w:hAnsiTheme="majorHAnsi"/>
          <w:color w:val="FF0000"/>
        </w:rPr>
        <w:t xml:space="preserve"> </w:t>
      </w:r>
      <w:r w:rsidRPr="003C0F8E">
        <w:rPr>
          <w:rFonts w:asciiTheme="majorHAnsi" w:hAnsiTheme="majorHAnsi"/>
        </w:rPr>
        <w:t>W uzasadnionych sytuacjach</w:t>
      </w:r>
      <w:r w:rsidR="006817CD" w:rsidRPr="003C0F8E">
        <w:rPr>
          <w:rFonts w:asciiTheme="majorHAnsi" w:hAnsiTheme="majorHAnsi"/>
        </w:rPr>
        <w:t xml:space="preserve"> Operator zastrzega sobie prawo naliczenia odsetek ustawowych</w:t>
      </w:r>
      <w:r w:rsidR="006817CD" w:rsidRPr="003C0F8E">
        <w:rPr>
          <w:rFonts w:asciiTheme="majorHAnsi" w:hAnsiTheme="majorHAnsi"/>
          <w:color w:val="FF0000"/>
        </w:rPr>
        <w:t>.</w:t>
      </w:r>
    </w:p>
    <w:p w:rsidR="00C93FF0" w:rsidRPr="0032052F" w:rsidRDefault="00C93FF0" w:rsidP="00414367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proofErr w:type="spellStart"/>
      <w:r w:rsidRPr="003C0F8E">
        <w:rPr>
          <w:rFonts w:asciiTheme="majorHAnsi" w:hAnsiTheme="majorHAnsi"/>
        </w:rPr>
        <w:t>Grantobiorca</w:t>
      </w:r>
      <w:proofErr w:type="spellEnd"/>
      <w:r w:rsidRPr="003C0F8E">
        <w:rPr>
          <w:rFonts w:asciiTheme="majorHAnsi" w:hAnsiTheme="majorHAnsi"/>
        </w:rPr>
        <w:t xml:space="preserve"> w przypadkach</w:t>
      </w:r>
      <w:r w:rsidR="00D74DDB" w:rsidRPr="003C0F8E">
        <w:rPr>
          <w:rFonts w:asciiTheme="majorHAnsi" w:hAnsiTheme="majorHAnsi"/>
        </w:rPr>
        <w:t xml:space="preserve">, o których mowa w </w:t>
      </w:r>
      <w:r w:rsidR="007E2301" w:rsidRPr="003C0F8E">
        <w:rPr>
          <w:rFonts w:asciiTheme="majorHAnsi" w:hAnsiTheme="majorHAnsi"/>
        </w:rPr>
        <w:t>punkcie 1 i 2 powyżej</w:t>
      </w:r>
      <w:r w:rsidR="00E776BA" w:rsidRPr="003C0F8E">
        <w:rPr>
          <w:rFonts w:asciiTheme="majorHAnsi" w:hAnsiTheme="majorHAnsi"/>
        </w:rPr>
        <w:t xml:space="preserve"> </w:t>
      </w:r>
      <w:r w:rsidRPr="003C0F8E">
        <w:rPr>
          <w:rFonts w:asciiTheme="majorHAnsi" w:hAnsiTheme="majorHAnsi"/>
        </w:rPr>
        <w:t>z</w:t>
      </w:r>
      <w:r w:rsidRPr="0032052F">
        <w:rPr>
          <w:rFonts w:asciiTheme="majorHAnsi" w:hAnsiTheme="majorHAnsi"/>
        </w:rPr>
        <w:t>obo</w:t>
      </w:r>
      <w:r w:rsidR="0025663D" w:rsidRPr="0032052F">
        <w:rPr>
          <w:rFonts w:asciiTheme="majorHAnsi" w:hAnsiTheme="majorHAnsi"/>
        </w:rPr>
        <w:t>wiąz</w:t>
      </w:r>
      <w:r w:rsidR="00BE114B" w:rsidRPr="0032052F">
        <w:rPr>
          <w:rFonts w:asciiTheme="majorHAnsi" w:hAnsiTheme="majorHAnsi"/>
        </w:rPr>
        <w:t xml:space="preserve">any jest </w:t>
      </w:r>
      <w:r w:rsidR="0025663D" w:rsidRPr="0032052F">
        <w:rPr>
          <w:rFonts w:asciiTheme="majorHAnsi" w:hAnsiTheme="majorHAnsi"/>
        </w:rPr>
        <w:t xml:space="preserve">zwrócić całość lub </w:t>
      </w:r>
      <w:r w:rsidR="00902ED7" w:rsidRPr="0032052F">
        <w:rPr>
          <w:rFonts w:asciiTheme="majorHAnsi" w:hAnsiTheme="majorHAnsi"/>
        </w:rPr>
        <w:t>część dotacji</w:t>
      </w:r>
      <w:r w:rsidRPr="0032052F">
        <w:rPr>
          <w:rFonts w:asciiTheme="majorHAnsi" w:hAnsiTheme="majorHAnsi"/>
        </w:rPr>
        <w:t xml:space="preserve"> w kwocie określonej przez Operatora w pisemnym wezwaniu</w:t>
      </w:r>
      <w:r w:rsidR="00BE114B" w:rsidRPr="0032052F">
        <w:rPr>
          <w:rFonts w:asciiTheme="majorHAnsi" w:hAnsiTheme="majorHAnsi"/>
        </w:rPr>
        <w:t xml:space="preserve"> </w:t>
      </w:r>
      <w:r w:rsidRPr="0032052F">
        <w:rPr>
          <w:rFonts w:asciiTheme="majorHAnsi" w:hAnsiTheme="majorHAnsi"/>
        </w:rPr>
        <w:t>w terminie</w:t>
      </w:r>
      <w:r w:rsidR="0033785B">
        <w:rPr>
          <w:rFonts w:asciiTheme="majorHAnsi" w:hAnsiTheme="majorHAnsi"/>
        </w:rPr>
        <w:t xml:space="preserve"> 10</w:t>
      </w:r>
      <w:r w:rsidRPr="0032052F">
        <w:rPr>
          <w:rFonts w:asciiTheme="majorHAnsi" w:hAnsiTheme="majorHAnsi"/>
        </w:rPr>
        <w:t xml:space="preserve"> dni </w:t>
      </w:r>
      <w:r w:rsidR="0033785B">
        <w:rPr>
          <w:rFonts w:asciiTheme="majorHAnsi" w:hAnsiTheme="majorHAnsi"/>
        </w:rPr>
        <w:t xml:space="preserve">roboczych </w:t>
      </w:r>
      <w:r w:rsidRPr="0032052F">
        <w:rPr>
          <w:rFonts w:asciiTheme="majorHAnsi" w:hAnsiTheme="majorHAnsi"/>
        </w:rPr>
        <w:t>od dnia otrzymania</w:t>
      </w:r>
      <w:r w:rsidR="0033785B">
        <w:rPr>
          <w:rFonts w:asciiTheme="majorHAnsi" w:hAnsiTheme="majorHAnsi"/>
        </w:rPr>
        <w:t xml:space="preserve"> wezwania na wskazany</w:t>
      </w:r>
      <w:r w:rsidR="0025663D" w:rsidRPr="0032052F">
        <w:rPr>
          <w:rFonts w:asciiTheme="majorHAnsi" w:hAnsiTheme="majorHAnsi"/>
        </w:rPr>
        <w:t xml:space="preserve"> przez Operatora </w:t>
      </w:r>
      <w:r w:rsidR="0033785B">
        <w:rPr>
          <w:rFonts w:asciiTheme="majorHAnsi" w:hAnsiTheme="majorHAnsi"/>
        </w:rPr>
        <w:t>rachunek bankowy</w:t>
      </w:r>
      <w:r w:rsidRPr="0032052F">
        <w:rPr>
          <w:rFonts w:asciiTheme="majorHAnsi" w:hAnsiTheme="majorHAnsi"/>
        </w:rPr>
        <w:t>.</w:t>
      </w:r>
    </w:p>
    <w:p w:rsidR="00C93FF0" w:rsidRPr="0032052F" w:rsidRDefault="00C93FF0" w:rsidP="00414367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Je</w:t>
      </w:r>
      <w:r w:rsidRPr="0032052F">
        <w:rPr>
          <w:rFonts w:asciiTheme="majorHAnsi" w:eastAsia="TimesNewRoman" w:hAnsiTheme="majorHAnsi"/>
        </w:rPr>
        <w:t>ż</w:t>
      </w:r>
      <w:r w:rsidRPr="0032052F">
        <w:rPr>
          <w:rFonts w:asciiTheme="majorHAnsi" w:hAnsiTheme="majorHAnsi"/>
        </w:rPr>
        <w:t xml:space="preserve">eli </w:t>
      </w: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nie dokona zwrotu</w:t>
      </w:r>
      <w:r w:rsidRPr="0032052F">
        <w:rPr>
          <w:rFonts w:asciiTheme="majorHAnsi" w:hAnsiTheme="majorHAnsi"/>
          <w:b/>
        </w:rPr>
        <w:t xml:space="preserve"> </w:t>
      </w:r>
      <w:r w:rsidR="00BE114B" w:rsidRPr="0032052F">
        <w:rPr>
          <w:rFonts w:asciiTheme="majorHAnsi" w:hAnsiTheme="majorHAnsi"/>
        </w:rPr>
        <w:t>żądanej kwoty</w:t>
      </w:r>
      <w:r w:rsidR="00BE114B" w:rsidRPr="0032052F">
        <w:rPr>
          <w:rFonts w:asciiTheme="majorHAnsi" w:hAnsiTheme="majorHAnsi"/>
          <w:b/>
        </w:rPr>
        <w:t xml:space="preserve"> </w:t>
      </w:r>
      <w:r w:rsidR="00BE114B" w:rsidRPr="0032052F">
        <w:rPr>
          <w:rFonts w:asciiTheme="majorHAnsi" w:hAnsiTheme="majorHAnsi"/>
        </w:rPr>
        <w:t>dotacji</w:t>
      </w:r>
      <w:r w:rsidR="00BE114B" w:rsidRPr="0032052F">
        <w:rPr>
          <w:rFonts w:asciiTheme="majorHAnsi" w:hAnsiTheme="majorHAnsi"/>
          <w:b/>
        </w:rPr>
        <w:t xml:space="preserve"> </w:t>
      </w:r>
      <w:r w:rsidRPr="0032052F">
        <w:rPr>
          <w:rFonts w:asciiTheme="majorHAnsi" w:hAnsiTheme="majorHAnsi"/>
        </w:rPr>
        <w:t xml:space="preserve">w wyznaczonym </w:t>
      </w:r>
      <w:r w:rsidR="0001121D" w:rsidRPr="0032052F">
        <w:rPr>
          <w:rFonts w:asciiTheme="majorHAnsi" w:hAnsiTheme="majorHAnsi"/>
        </w:rPr>
        <w:t xml:space="preserve">terminie, Operator </w:t>
      </w:r>
      <w:r w:rsidRPr="0032052F">
        <w:rPr>
          <w:rFonts w:asciiTheme="majorHAnsi" w:hAnsiTheme="majorHAnsi"/>
        </w:rPr>
        <w:t>podejmie czynno</w:t>
      </w:r>
      <w:r w:rsidRPr="0032052F">
        <w:rPr>
          <w:rFonts w:asciiTheme="majorHAnsi" w:eastAsia="TimesNewRoman" w:hAnsiTheme="majorHAnsi"/>
        </w:rPr>
        <w:t>ś</w:t>
      </w:r>
      <w:r w:rsidRPr="0032052F">
        <w:rPr>
          <w:rFonts w:asciiTheme="majorHAnsi" w:hAnsiTheme="majorHAnsi"/>
        </w:rPr>
        <w:t>ci zmierzaj</w:t>
      </w:r>
      <w:r w:rsidRPr="0032052F">
        <w:rPr>
          <w:rFonts w:asciiTheme="majorHAnsi" w:eastAsia="TimesNewRoman" w:hAnsiTheme="majorHAnsi"/>
        </w:rPr>
        <w:t>ą</w:t>
      </w:r>
      <w:r w:rsidRPr="0032052F">
        <w:rPr>
          <w:rFonts w:asciiTheme="majorHAnsi" w:hAnsiTheme="majorHAnsi"/>
        </w:rPr>
        <w:t>ce do odzyskania nale</w:t>
      </w:r>
      <w:r w:rsidRPr="0032052F">
        <w:rPr>
          <w:rFonts w:asciiTheme="majorHAnsi" w:eastAsia="TimesNewRoman" w:hAnsiTheme="majorHAnsi"/>
        </w:rPr>
        <w:t>ż</w:t>
      </w:r>
      <w:r w:rsidR="00E647F6">
        <w:rPr>
          <w:rFonts w:asciiTheme="majorHAnsi" w:hAnsiTheme="majorHAnsi"/>
        </w:rPr>
        <w:t>nej kwoty</w:t>
      </w:r>
      <w:r w:rsidRPr="0032052F">
        <w:rPr>
          <w:rFonts w:asciiTheme="majorHAnsi" w:hAnsiTheme="majorHAnsi"/>
        </w:rPr>
        <w:t xml:space="preserve"> z wykorzystaniem dost</w:t>
      </w:r>
      <w:r w:rsidRPr="0032052F">
        <w:rPr>
          <w:rFonts w:asciiTheme="majorHAnsi" w:eastAsia="TimesNewRoman" w:hAnsiTheme="majorHAnsi"/>
        </w:rPr>
        <w:t>ę</w:t>
      </w:r>
      <w:r w:rsidRPr="0032052F">
        <w:rPr>
          <w:rFonts w:asciiTheme="majorHAnsi" w:hAnsiTheme="majorHAnsi"/>
        </w:rPr>
        <w:t xml:space="preserve">pnych </w:t>
      </w:r>
      <w:r w:rsidRPr="0032052F">
        <w:rPr>
          <w:rFonts w:asciiTheme="majorHAnsi" w:eastAsia="TimesNewRoman" w:hAnsiTheme="majorHAnsi"/>
        </w:rPr>
        <w:t>ś</w:t>
      </w:r>
      <w:r w:rsidRPr="0032052F">
        <w:rPr>
          <w:rFonts w:asciiTheme="majorHAnsi" w:hAnsiTheme="majorHAnsi"/>
        </w:rPr>
        <w:t xml:space="preserve">rodków prawnych. </w:t>
      </w:r>
      <w:r w:rsidRPr="00D17B52">
        <w:rPr>
          <w:rFonts w:asciiTheme="majorHAnsi" w:hAnsiTheme="majorHAnsi"/>
        </w:rPr>
        <w:t>Koszty czynno</w:t>
      </w:r>
      <w:r w:rsidRPr="00D17B52">
        <w:rPr>
          <w:rFonts w:asciiTheme="majorHAnsi" w:eastAsia="TimesNewRoman" w:hAnsiTheme="majorHAnsi"/>
        </w:rPr>
        <w:t>ś</w:t>
      </w:r>
      <w:r w:rsidRPr="00D17B52">
        <w:rPr>
          <w:rFonts w:asciiTheme="majorHAnsi" w:hAnsiTheme="majorHAnsi"/>
        </w:rPr>
        <w:t>ci zmierzaj</w:t>
      </w:r>
      <w:r w:rsidRPr="00D17B52">
        <w:rPr>
          <w:rFonts w:asciiTheme="majorHAnsi" w:eastAsia="TimesNewRoman" w:hAnsiTheme="majorHAnsi"/>
        </w:rPr>
        <w:t>ą</w:t>
      </w:r>
      <w:r w:rsidRPr="00D17B52">
        <w:rPr>
          <w:rFonts w:asciiTheme="majorHAnsi" w:hAnsiTheme="majorHAnsi"/>
        </w:rPr>
        <w:t>cych do odzyska</w:t>
      </w:r>
      <w:r w:rsidR="00902ED7" w:rsidRPr="00D17B52">
        <w:rPr>
          <w:rFonts w:asciiTheme="majorHAnsi" w:hAnsiTheme="majorHAnsi"/>
        </w:rPr>
        <w:t xml:space="preserve">nia </w:t>
      </w:r>
      <w:r w:rsidR="0064296C">
        <w:rPr>
          <w:rFonts w:asciiTheme="majorHAnsi" w:hAnsiTheme="majorHAnsi"/>
        </w:rPr>
        <w:t xml:space="preserve">należnej kwoty </w:t>
      </w:r>
      <w:r w:rsidRPr="00D17B52">
        <w:rPr>
          <w:rFonts w:asciiTheme="majorHAnsi" w:hAnsiTheme="majorHAnsi"/>
        </w:rPr>
        <w:t>obci</w:t>
      </w:r>
      <w:r w:rsidRPr="00D17B52">
        <w:rPr>
          <w:rFonts w:asciiTheme="majorHAnsi" w:eastAsia="TimesNewRoman" w:hAnsiTheme="majorHAnsi"/>
        </w:rPr>
        <w:t>ąż</w:t>
      </w:r>
      <w:r w:rsidRPr="00D17B52">
        <w:rPr>
          <w:rFonts w:asciiTheme="majorHAnsi" w:hAnsiTheme="majorHAnsi"/>
        </w:rPr>
        <w:t>aj</w:t>
      </w:r>
      <w:r w:rsidRPr="00D17B52">
        <w:rPr>
          <w:rFonts w:asciiTheme="majorHAnsi" w:eastAsia="TimesNewRoman" w:hAnsiTheme="majorHAnsi"/>
        </w:rPr>
        <w:t xml:space="preserve">ą </w:t>
      </w:r>
      <w:proofErr w:type="spellStart"/>
      <w:r w:rsidRPr="00D17B52">
        <w:rPr>
          <w:rFonts w:asciiTheme="majorHAnsi" w:hAnsiTheme="majorHAnsi"/>
        </w:rPr>
        <w:t>Grantobiorcę</w:t>
      </w:r>
      <w:proofErr w:type="spellEnd"/>
      <w:r w:rsidRPr="00E30DBC">
        <w:rPr>
          <w:rFonts w:asciiTheme="majorHAnsi" w:hAnsiTheme="majorHAnsi"/>
        </w:rPr>
        <w:t>.</w:t>
      </w:r>
    </w:p>
    <w:p w:rsidR="006817CD" w:rsidRPr="0032052F" w:rsidRDefault="006817CD" w:rsidP="00414367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 xml:space="preserve">Jeżeli niewłaściwe wykorzystanie środków będzie wiązało się ze sfałszowaniem dokumentów będących podstawą uzyskania </w:t>
      </w:r>
      <w:r w:rsidR="00854888" w:rsidRPr="0032052F">
        <w:rPr>
          <w:rFonts w:asciiTheme="majorHAnsi" w:hAnsiTheme="majorHAnsi"/>
        </w:rPr>
        <w:t>dotacji</w:t>
      </w:r>
      <w:r w:rsidR="00D17B52">
        <w:rPr>
          <w:rFonts w:asciiTheme="majorHAnsi" w:hAnsiTheme="majorHAnsi"/>
        </w:rPr>
        <w:t xml:space="preserve"> lub </w:t>
      </w:r>
      <w:r w:rsidR="00854888" w:rsidRPr="0032052F">
        <w:rPr>
          <w:rFonts w:asciiTheme="majorHAnsi" w:hAnsiTheme="majorHAnsi"/>
        </w:rPr>
        <w:t>popełnieniem przestępstwa</w:t>
      </w:r>
      <w:r w:rsidRPr="0032052F">
        <w:rPr>
          <w:rFonts w:asciiTheme="majorHAnsi" w:hAnsiTheme="majorHAnsi"/>
        </w:rPr>
        <w:t xml:space="preserve">, </w:t>
      </w: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na podstawie art. 207 ust.4 ustawy o finansach publicznych zostanie zgłoszony do wpisania na listę podmiotów wyklucz</w:t>
      </w:r>
      <w:r w:rsidR="00390751">
        <w:rPr>
          <w:rFonts w:asciiTheme="majorHAnsi" w:hAnsiTheme="majorHAnsi"/>
        </w:rPr>
        <w:t>onych z możliwości ubiegania się</w:t>
      </w:r>
      <w:r w:rsidRPr="0032052F">
        <w:rPr>
          <w:rFonts w:asciiTheme="majorHAnsi" w:hAnsiTheme="majorHAnsi"/>
        </w:rPr>
        <w:t xml:space="preserve"> o środki europejskie na okres 3 lat. </w:t>
      </w:r>
    </w:p>
    <w:p w:rsidR="00656D4F" w:rsidRPr="0032052F" w:rsidRDefault="00656D4F" w:rsidP="00656D4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Theme="majorHAnsi" w:hAnsiTheme="majorHAnsi"/>
        </w:rPr>
      </w:pPr>
    </w:p>
    <w:p w:rsidR="00E76DA5" w:rsidRPr="0032052F" w:rsidRDefault="00B01F39" w:rsidP="0025663D">
      <w:pPr>
        <w:keepNext/>
        <w:spacing w:after="0" w:line="240" w:lineRule="auto"/>
        <w:jc w:val="center"/>
        <w:rPr>
          <w:rFonts w:asciiTheme="majorHAnsi" w:hAnsiTheme="majorHAnsi"/>
          <w:b/>
        </w:rPr>
      </w:pPr>
      <w:r w:rsidRPr="0032052F">
        <w:rPr>
          <w:rFonts w:asciiTheme="majorHAnsi" w:hAnsiTheme="majorHAnsi"/>
          <w:b/>
        </w:rPr>
        <w:t>Artykuł 12</w:t>
      </w:r>
      <w:r w:rsidR="00EC573E" w:rsidRPr="0032052F">
        <w:rPr>
          <w:rFonts w:asciiTheme="majorHAnsi" w:hAnsiTheme="majorHAnsi"/>
          <w:b/>
        </w:rPr>
        <w:t xml:space="preserve">: </w:t>
      </w:r>
      <w:r w:rsidR="00BB7184" w:rsidRPr="0032052F">
        <w:rPr>
          <w:rFonts w:asciiTheme="majorHAnsi" w:hAnsiTheme="majorHAnsi"/>
          <w:b/>
        </w:rPr>
        <w:t>Pozostałe postawienia</w:t>
      </w:r>
    </w:p>
    <w:p w:rsidR="00E76DA5" w:rsidRPr="0032052F" w:rsidRDefault="00E76DA5" w:rsidP="00854888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proofErr w:type="spellStart"/>
      <w:r w:rsidRPr="0032052F">
        <w:rPr>
          <w:rFonts w:asciiTheme="majorHAnsi" w:hAnsiTheme="majorHAnsi"/>
        </w:rPr>
        <w:t>Grantobiorca</w:t>
      </w:r>
      <w:proofErr w:type="spellEnd"/>
      <w:r w:rsidRPr="0032052F">
        <w:rPr>
          <w:rFonts w:asciiTheme="majorHAnsi" w:hAnsiTheme="majorHAnsi"/>
        </w:rPr>
        <w:t xml:space="preserve"> ponosi pełną odpowiedzialność wobec osób trzecich</w:t>
      </w:r>
      <w:r w:rsidR="00985F3B">
        <w:rPr>
          <w:rFonts w:asciiTheme="majorHAnsi" w:hAnsiTheme="majorHAnsi"/>
        </w:rPr>
        <w:t xml:space="preserve"> za szkody powstałe w związku z </w:t>
      </w:r>
      <w:r w:rsidRPr="0032052F">
        <w:rPr>
          <w:rFonts w:asciiTheme="majorHAnsi" w:hAnsiTheme="majorHAnsi"/>
        </w:rPr>
        <w:t>realizacją projektu, w szczególności przyjmuje na siebie ryzyko za straty i szkody bądź inne negatywne skutki spowodow</w:t>
      </w:r>
      <w:r w:rsidR="004B4D40">
        <w:rPr>
          <w:rFonts w:asciiTheme="majorHAnsi" w:hAnsiTheme="majorHAnsi"/>
        </w:rPr>
        <w:t xml:space="preserve">ane przez projekt, </w:t>
      </w:r>
      <w:r w:rsidR="004B4D40" w:rsidRPr="00EA06E1">
        <w:rPr>
          <w:rFonts w:asciiTheme="majorHAnsi" w:hAnsiTheme="majorHAnsi"/>
        </w:rPr>
        <w:t>w tym szkody wynikające z nieuprawnionego wykorzystania utworów objętych ochroną praw autorskich na rzecz osób trzecich</w:t>
      </w:r>
      <w:r w:rsidR="00EA06E1" w:rsidRPr="00EA06E1">
        <w:rPr>
          <w:rFonts w:asciiTheme="majorHAnsi" w:hAnsiTheme="majorHAnsi"/>
        </w:rPr>
        <w:t>.</w:t>
      </w:r>
    </w:p>
    <w:p w:rsidR="00854888" w:rsidRPr="0032052F" w:rsidRDefault="00854888" w:rsidP="00854888">
      <w:pPr>
        <w:numPr>
          <w:ilvl w:val="0"/>
          <w:numId w:val="15"/>
        </w:numPr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 xml:space="preserve">W razie wystąpienia sporów powstałych w związku z realizacją umowy Strony będą dążyły do polubownego </w:t>
      </w:r>
      <w:r w:rsidR="00550CD0">
        <w:rPr>
          <w:rFonts w:asciiTheme="majorHAnsi" w:hAnsiTheme="majorHAnsi"/>
        </w:rPr>
        <w:t xml:space="preserve">ich </w:t>
      </w:r>
      <w:r w:rsidRPr="0032052F">
        <w:rPr>
          <w:rFonts w:asciiTheme="majorHAnsi" w:hAnsiTheme="majorHAnsi"/>
        </w:rPr>
        <w:t>rozwiązywania.</w:t>
      </w:r>
    </w:p>
    <w:p w:rsidR="00547AC7" w:rsidRDefault="00C93FF0" w:rsidP="00854888">
      <w:pPr>
        <w:numPr>
          <w:ilvl w:val="0"/>
          <w:numId w:val="15"/>
        </w:numPr>
        <w:spacing w:before="100" w:after="0" w:line="240" w:lineRule="auto"/>
        <w:ind w:left="284" w:hanging="284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 xml:space="preserve">W przypadku braku możliwości polubownego rozwiązania sporu, zostanie on rozstrzygnięty przez sąd właściwy </w:t>
      </w:r>
      <w:r w:rsidR="00550CD0">
        <w:rPr>
          <w:rFonts w:asciiTheme="majorHAnsi" w:hAnsiTheme="majorHAnsi"/>
        </w:rPr>
        <w:t xml:space="preserve">dla </w:t>
      </w:r>
      <w:r w:rsidRPr="0032052F">
        <w:rPr>
          <w:rFonts w:asciiTheme="majorHAnsi" w:hAnsiTheme="majorHAnsi"/>
        </w:rPr>
        <w:t>siedziby Operatora.</w:t>
      </w:r>
    </w:p>
    <w:p w:rsidR="00484E64" w:rsidRDefault="00484E64" w:rsidP="0032052F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Strony ustalają, że</w:t>
      </w:r>
      <w:r w:rsidR="00E37DBA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</w:p>
    <w:p w:rsidR="00BB7184" w:rsidRPr="0032052F" w:rsidRDefault="0032052F" w:rsidP="00484E64">
      <w:pPr>
        <w:pStyle w:val="Akapitzlist"/>
        <w:numPr>
          <w:ilvl w:val="1"/>
          <w:numId w:val="15"/>
        </w:numPr>
        <w:tabs>
          <w:tab w:val="clear" w:pos="1440"/>
          <w:tab w:val="num" w:pos="709"/>
        </w:tabs>
        <w:spacing w:before="100" w:after="0" w:line="240" w:lineRule="auto"/>
        <w:ind w:hanging="1156"/>
        <w:contextualSpacing w:val="0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Do uzgodnienia bieżących spraw wynikających z realizacji umowy upoważnione są:</w:t>
      </w:r>
    </w:p>
    <w:tbl>
      <w:tblPr>
        <w:tblW w:w="9497" w:type="dxa"/>
        <w:tblInd w:w="392" w:type="dxa"/>
        <w:tblLook w:val="01E0"/>
      </w:tblPr>
      <w:tblGrid>
        <w:gridCol w:w="4036"/>
        <w:gridCol w:w="5461"/>
      </w:tblGrid>
      <w:tr w:rsidR="00777A4D" w:rsidRPr="0032052F" w:rsidTr="00EE4049">
        <w:tc>
          <w:tcPr>
            <w:tcW w:w="4036" w:type="dxa"/>
          </w:tcPr>
          <w:p w:rsidR="00777A4D" w:rsidRPr="0032052F" w:rsidRDefault="0032052F" w:rsidP="00777A4D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Theme="majorHAnsi" w:hAnsiTheme="majorHAnsi"/>
                <w:b/>
              </w:rPr>
            </w:pPr>
            <w:r w:rsidRPr="0032052F">
              <w:rPr>
                <w:rFonts w:asciiTheme="majorHAnsi" w:hAnsiTheme="majorHAnsi"/>
                <w:b/>
              </w:rPr>
              <w:t xml:space="preserve">ze strony </w:t>
            </w:r>
            <w:r w:rsidR="00777A4D" w:rsidRPr="0032052F">
              <w:rPr>
                <w:rFonts w:asciiTheme="majorHAnsi" w:hAnsiTheme="majorHAnsi"/>
                <w:b/>
              </w:rPr>
              <w:t>Operator</w:t>
            </w:r>
            <w:r w:rsidRPr="0032052F">
              <w:rPr>
                <w:rFonts w:asciiTheme="majorHAnsi" w:hAnsiTheme="majorHAnsi"/>
                <w:b/>
              </w:rPr>
              <w:t>a</w:t>
            </w:r>
            <w:r w:rsidR="00777A4D" w:rsidRPr="0032052F">
              <w:rPr>
                <w:rFonts w:asciiTheme="majorHAnsi" w:hAnsiTheme="majorHAnsi"/>
                <w:b/>
              </w:rPr>
              <w:t>:</w:t>
            </w:r>
          </w:p>
          <w:p w:rsidR="00777A4D" w:rsidRPr="0032052F" w:rsidRDefault="000E0FF1" w:rsidP="00777A4D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Imię, nazwisko, funkcja, adres e-mail</w:t>
            </w:r>
          </w:p>
        </w:tc>
        <w:tc>
          <w:tcPr>
            <w:tcW w:w="5461" w:type="dxa"/>
          </w:tcPr>
          <w:p w:rsidR="00777A4D" w:rsidRPr="0032052F" w:rsidRDefault="0032052F" w:rsidP="00777A4D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Theme="majorHAnsi" w:hAnsiTheme="majorHAnsi"/>
                <w:b/>
              </w:rPr>
            </w:pPr>
            <w:r w:rsidRPr="0032052F">
              <w:rPr>
                <w:rFonts w:asciiTheme="majorHAnsi" w:hAnsiTheme="majorHAnsi"/>
                <w:b/>
              </w:rPr>
              <w:t>ze strony Grantobiorcy</w:t>
            </w:r>
            <w:r w:rsidR="00777A4D" w:rsidRPr="0032052F">
              <w:rPr>
                <w:rFonts w:asciiTheme="majorHAnsi" w:hAnsiTheme="majorHAnsi"/>
                <w:b/>
              </w:rPr>
              <w:t>:</w:t>
            </w:r>
          </w:p>
          <w:p w:rsidR="00152FAC" w:rsidRPr="0032052F" w:rsidRDefault="000E0FF1" w:rsidP="00777A4D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i/>
              </w:rPr>
              <w:t>Imię, nazwisko, funkcja, adres e-mail</w:t>
            </w:r>
          </w:p>
          <w:p w:rsidR="00152FAC" w:rsidRPr="0032052F" w:rsidRDefault="00152FAC" w:rsidP="00777A4D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Theme="majorHAnsi" w:hAnsiTheme="majorHAnsi"/>
                <w:b/>
              </w:rPr>
            </w:pPr>
          </w:p>
          <w:p w:rsidR="00777A4D" w:rsidRPr="0032052F" w:rsidRDefault="00777A4D" w:rsidP="00777A4D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Theme="majorHAnsi" w:hAnsiTheme="majorHAnsi"/>
                <w:i/>
              </w:rPr>
            </w:pPr>
          </w:p>
        </w:tc>
      </w:tr>
    </w:tbl>
    <w:p w:rsidR="00C93FF0" w:rsidRPr="0032052F" w:rsidRDefault="00BB7184" w:rsidP="00484E64">
      <w:pPr>
        <w:numPr>
          <w:ilvl w:val="1"/>
          <w:numId w:val="15"/>
        </w:numPr>
        <w:tabs>
          <w:tab w:val="clear" w:pos="1440"/>
          <w:tab w:val="num" w:pos="567"/>
        </w:tabs>
        <w:spacing w:before="100" w:after="0" w:line="240" w:lineRule="auto"/>
        <w:ind w:left="567" w:hanging="283"/>
        <w:jc w:val="both"/>
        <w:rPr>
          <w:rFonts w:asciiTheme="majorHAnsi" w:hAnsiTheme="majorHAnsi"/>
        </w:rPr>
      </w:pPr>
      <w:r w:rsidRPr="0032052F">
        <w:rPr>
          <w:rFonts w:asciiTheme="majorHAnsi" w:hAnsiTheme="majorHAnsi"/>
        </w:rPr>
        <w:t>K</w:t>
      </w:r>
      <w:r w:rsidR="00C93FF0" w:rsidRPr="0032052F">
        <w:rPr>
          <w:rFonts w:asciiTheme="majorHAnsi" w:hAnsiTheme="majorHAnsi"/>
        </w:rPr>
        <w:t>orespondencja zwi</w:t>
      </w:r>
      <w:r w:rsidR="00C93FF0" w:rsidRPr="0032052F">
        <w:rPr>
          <w:rFonts w:asciiTheme="majorHAnsi" w:eastAsia="TimesNewRoman" w:hAnsiTheme="majorHAnsi"/>
        </w:rPr>
        <w:t>ą</w:t>
      </w:r>
      <w:r w:rsidR="00C93FF0" w:rsidRPr="0032052F">
        <w:rPr>
          <w:rFonts w:asciiTheme="majorHAnsi" w:hAnsiTheme="majorHAnsi"/>
        </w:rPr>
        <w:t>zana z realizacj</w:t>
      </w:r>
      <w:r w:rsidR="00C93FF0" w:rsidRPr="0032052F">
        <w:rPr>
          <w:rFonts w:asciiTheme="majorHAnsi" w:eastAsia="TimesNewRoman" w:hAnsiTheme="majorHAnsi"/>
        </w:rPr>
        <w:t xml:space="preserve">ą </w:t>
      </w:r>
      <w:r w:rsidR="00C93FF0" w:rsidRPr="0032052F">
        <w:rPr>
          <w:rFonts w:asciiTheme="majorHAnsi" w:hAnsiTheme="majorHAnsi"/>
        </w:rPr>
        <w:t>umowy b</w:t>
      </w:r>
      <w:r w:rsidR="00C93FF0" w:rsidRPr="0032052F">
        <w:rPr>
          <w:rFonts w:asciiTheme="majorHAnsi" w:eastAsia="TimesNewRoman" w:hAnsiTheme="majorHAnsi"/>
        </w:rPr>
        <w:t>ę</w:t>
      </w:r>
      <w:r w:rsidR="00C93FF0" w:rsidRPr="0032052F">
        <w:rPr>
          <w:rFonts w:asciiTheme="majorHAnsi" w:hAnsiTheme="majorHAnsi"/>
        </w:rPr>
        <w:t>dzie kierowana na poni</w:t>
      </w:r>
      <w:r w:rsidR="00C93FF0" w:rsidRPr="0032052F">
        <w:rPr>
          <w:rFonts w:asciiTheme="majorHAnsi" w:eastAsia="TimesNewRoman" w:hAnsiTheme="majorHAnsi"/>
        </w:rPr>
        <w:t>ż</w:t>
      </w:r>
      <w:r w:rsidR="00C93FF0" w:rsidRPr="0032052F">
        <w:rPr>
          <w:rFonts w:asciiTheme="majorHAnsi" w:hAnsiTheme="majorHAnsi"/>
        </w:rPr>
        <w:t>sze adresy:</w:t>
      </w:r>
    </w:p>
    <w:tbl>
      <w:tblPr>
        <w:tblW w:w="9497" w:type="dxa"/>
        <w:tblInd w:w="392" w:type="dxa"/>
        <w:tblLook w:val="01E0"/>
      </w:tblPr>
      <w:tblGrid>
        <w:gridCol w:w="4036"/>
        <w:gridCol w:w="5461"/>
      </w:tblGrid>
      <w:tr w:rsidR="00C93FF0" w:rsidRPr="0032052F" w:rsidTr="0032052F">
        <w:tc>
          <w:tcPr>
            <w:tcW w:w="4036" w:type="dxa"/>
          </w:tcPr>
          <w:p w:rsidR="00C93FF0" w:rsidRPr="0032052F" w:rsidRDefault="00C93FF0" w:rsidP="00EA5FA0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Theme="majorHAnsi" w:hAnsiTheme="majorHAnsi"/>
                <w:b/>
              </w:rPr>
            </w:pPr>
            <w:r w:rsidRPr="0032052F">
              <w:rPr>
                <w:rFonts w:asciiTheme="majorHAnsi" w:hAnsiTheme="majorHAnsi"/>
                <w:b/>
              </w:rPr>
              <w:t>Operator:</w:t>
            </w:r>
          </w:p>
          <w:p w:rsidR="00C93FF0" w:rsidRPr="0032052F" w:rsidRDefault="00C93FF0" w:rsidP="00EA5FA0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Theme="majorHAnsi" w:hAnsiTheme="majorHAnsi"/>
                <w:i/>
              </w:rPr>
            </w:pPr>
            <w:r w:rsidRPr="0032052F">
              <w:rPr>
                <w:rFonts w:asciiTheme="majorHAnsi" w:hAnsiTheme="majorHAnsi"/>
                <w:i/>
              </w:rPr>
              <w:t>Fundacja im. Stefana Batorego</w:t>
            </w:r>
          </w:p>
          <w:p w:rsidR="00C93FF0" w:rsidRPr="0032052F" w:rsidRDefault="007426F8" w:rsidP="00EA5FA0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Theme="majorHAnsi" w:hAnsiTheme="majorHAnsi"/>
                <w:i/>
              </w:rPr>
            </w:pPr>
            <w:r w:rsidRPr="0032052F">
              <w:rPr>
                <w:rFonts w:asciiTheme="majorHAnsi" w:hAnsiTheme="majorHAnsi"/>
                <w:i/>
              </w:rPr>
              <w:t>u</w:t>
            </w:r>
            <w:r w:rsidR="00C93FF0" w:rsidRPr="0032052F">
              <w:rPr>
                <w:rFonts w:asciiTheme="majorHAnsi" w:hAnsiTheme="majorHAnsi"/>
                <w:i/>
              </w:rPr>
              <w:t>l. Sapieżyńska 10a</w:t>
            </w:r>
          </w:p>
          <w:p w:rsidR="00C93FF0" w:rsidRPr="0032052F" w:rsidRDefault="00C93FF0" w:rsidP="00EA5FA0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Theme="majorHAnsi" w:hAnsiTheme="majorHAnsi"/>
                <w:i/>
              </w:rPr>
            </w:pPr>
            <w:r w:rsidRPr="0032052F">
              <w:rPr>
                <w:rFonts w:asciiTheme="majorHAnsi" w:hAnsiTheme="majorHAnsi"/>
                <w:i/>
              </w:rPr>
              <w:t>00-215 Warszawa</w:t>
            </w:r>
          </w:p>
        </w:tc>
        <w:tc>
          <w:tcPr>
            <w:tcW w:w="5461" w:type="dxa"/>
          </w:tcPr>
          <w:p w:rsidR="00C93FF0" w:rsidRPr="0032052F" w:rsidRDefault="00C93FF0" w:rsidP="00EA5FA0">
            <w:pPr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Theme="majorHAnsi" w:hAnsiTheme="majorHAnsi"/>
                <w:b/>
              </w:rPr>
            </w:pPr>
            <w:proofErr w:type="spellStart"/>
            <w:r w:rsidRPr="0032052F">
              <w:rPr>
                <w:rFonts w:asciiTheme="majorHAnsi" w:hAnsiTheme="majorHAnsi"/>
                <w:b/>
              </w:rPr>
              <w:t>Grantobiorca</w:t>
            </w:r>
            <w:proofErr w:type="spellEnd"/>
            <w:r w:rsidRPr="0032052F">
              <w:rPr>
                <w:rFonts w:asciiTheme="majorHAnsi" w:hAnsiTheme="majorHAnsi"/>
                <w:b/>
              </w:rPr>
              <w:t>:</w:t>
            </w:r>
          </w:p>
          <w:p w:rsidR="00C93FF0" w:rsidRPr="0032052F" w:rsidRDefault="00C93FF0" w:rsidP="00EA5FA0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Theme="majorHAnsi" w:hAnsiTheme="majorHAnsi"/>
                <w:i/>
              </w:rPr>
            </w:pPr>
            <w:r w:rsidRPr="0032052F">
              <w:rPr>
                <w:rFonts w:asciiTheme="majorHAnsi" w:hAnsiTheme="majorHAnsi"/>
                <w:i/>
              </w:rPr>
              <w:t>(nazwa)</w:t>
            </w:r>
            <w:r w:rsidRPr="0032052F">
              <w:rPr>
                <w:rFonts w:asciiTheme="majorHAnsi" w:hAnsiTheme="majorHAnsi"/>
                <w:b/>
              </w:rPr>
              <w:t xml:space="preserve"> &lt;</w:t>
            </w:r>
            <w:r w:rsidRPr="0032052F">
              <w:rPr>
                <w:rFonts w:asciiTheme="majorHAnsi" w:hAnsiTheme="majorHAnsi"/>
                <w:b/>
                <w:highlight w:val="yellow"/>
              </w:rPr>
              <w:t>XXX</w:t>
            </w:r>
            <w:r w:rsidRPr="0032052F">
              <w:rPr>
                <w:rFonts w:asciiTheme="majorHAnsi" w:hAnsiTheme="majorHAnsi"/>
                <w:b/>
              </w:rPr>
              <w:t>&gt;</w:t>
            </w:r>
          </w:p>
          <w:p w:rsidR="001657E5" w:rsidRPr="0032052F" w:rsidRDefault="00AD5528" w:rsidP="00EA5FA0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(ulica</w:t>
            </w:r>
            <w:r w:rsidR="00C93FF0" w:rsidRPr="0032052F">
              <w:rPr>
                <w:rFonts w:asciiTheme="majorHAnsi" w:hAnsiTheme="majorHAnsi"/>
                <w:i/>
              </w:rPr>
              <w:t>)</w:t>
            </w:r>
            <w:r w:rsidR="00C93FF0" w:rsidRPr="0032052F">
              <w:rPr>
                <w:rFonts w:asciiTheme="majorHAnsi" w:hAnsiTheme="majorHAnsi"/>
                <w:b/>
              </w:rPr>
              <w:t xml:space="preserve"> &lt;</w:t>
            </w:r>
            <w:r w:rsidR="00C93FF0" w:rsidRPr="0032052F">
              <w:rPr>
                <w:rFonts w:asciiTheme="majorHAnsi" w:hAnsiTheme="majorHAnsi"/>
                <w:b/>
                <w:highlight w:val="yellow"/>
              </w:rPr>
              <w:t>XXX</w:t>
            </w:r>
            <w:r w:rsidR="00C93FF0" w:rsidRPr="0032052F">
              <w:rPr>
                <w:rFonts w:asciiTheme="majorHAnsi" w:hAnsiTheme="majorHAnsi"/>
                <w:b/>
              </w:rPr>
              <w:t>&gt;</w:t>
            </w:r>
          </w:p>
          <w:p w:rsidR="00AD5528" w:rsidRPr="0032052F" w:rsidRDefault="00EE4049" w:rsidP="00AD5528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 </w:t>
            </w:r>
            <w:r w:rsidR="00AD5528">
              <w:rPr>
                <w:rFonts w:asciiTheme="majorHAnsi" w:hAnsiTheme="majorHAnsi"/>
                <w:i/>
              </w:rPr>
              <w:t xml:space="preserve">(kod) </w:t>
            </w:r>
            <w:r w:rsidR="00AD5528" w:rsidRPr="0032052F">
              <w:rPr>
                <w:rFonts w:asciiTheme="majorHAnsi" w:hAnsiTheme="majorHAnsi"/>
                <w:b/>
              </w:rPr>
              <w:t>&lt;</w:t>
            </w:r>
            <w:r w:rsidR="00AD5528" w:rsidRPr="0032052F">
              <w:rPr>
                <w:rFonts w:asciiTheme="majorHAnsi" w:hAnsiTheme="majorHAnsi"/>
                <w:b/>
                <w:highlight w:val="yellow"/>
              </w:rPr>
              <w:t>XXX</w:t>
            </w:r>
            <w:r w:rsidR="00AD5528" w:rsidRPr="0032052F">
              <w:rPr>
                <w:rFonts w:asciiTheme="majorHAnsi" w:hAnsiTheme="majorHAnsi"/>
                <w:b/>
              </w:rPr>
              <w:t>&gt;</w:t>
            </w:r>
            <w:r w:rsidR="00AD5528">
              <w:rPr>
                <w:rFonts w:asciiTheme="majorHAnsi" w:hAnsiTheme="majorHAnsi"/>
                <w:b/>
              </w:rPr>
              <w:t xml:space="preserve"> </w:t>
            </w:r>
            <w:r w:rsidR="00AD5528" w:rsidRPr="00AD5528">
              <w:rPr>
                <w:rFonts w:asciiTheme="majorHAnsi" w:hAnsiTheme="majorHAnsi"/>
              </w:rPr>
              <w:t>(poczta)</w:t>
            </w:r>
            <w:r w:rsidR="00AD5528">
              <w:rPr>
                <w:rFonts w:asciiTheme="majorHAnsi" w:hAnsiTheme="majorHAnsi"/>
              </w:rPr>
              <w:t xml:space="preserve"> </w:t>
            </w:r>
            <w:r w:rsidR="00AD5528" w:rsidRPr="0032052F">
              <w:rPr>
                <w:rFonts w:asciiTheme="majorHAnsi" w:hAnsiTheme="majorHAnsi"/>
                <w:b/>
              </w:rPr>
              <w:t>&lt;</w:t>
            </w:r>
            <w:r w:rsidR="00AD5528" w:rsidRPr="0032052F">
              <w:rPr>
                <w:rFonts w:asciiTheme="majorHAnsi" w:hAnsiTheme="majorHAnsi"/>
                <w:b/>
                <w:highlight w:val="yellow"/>
              </w:rPr>
              <w:t>XXX</w:t>
            </w:r>
            <w:r w:rsidR="00AD5528" w:rsidRPr="0032052F">
              <w:rPr>
                <w:rFonts w:asciiTheme="majorHAnsi" w:hAnsiTheme="majorHAnsi"/>
                <w:b/>
              </w:rPr>
              <w:t>&gt;</w:t>
            </w:r>
          </w:p>
        </w:tc>
      </w:tr>
    </w:tbl>
    <w:p w:rsidR="00777A4D" w:rsidRPr="0032052F" w:rsidRDefault="00777A4D" w:rsidP="00777A4D">
      <w:pPr>
        <w:spacing w:after="0" w:line="240" w:lineRule="auto"/>
        <w:ind w:left="360"/>
        <w:jc w:val="both"/>
        <w:rPr>
          <w:rFonts w:asciiTheme="majorHAnsi" w:hAnsiTheme="majorHAnsi"/>
          <w:color w:val="000000"/>
        </w:rPr>
      </w:pPr>
    </w:p>
    <w:p w:rsidR="00484E64" w:rsidRDefault="003A60B1" w:rsidP="001216B9">
      <w:pPr>
        <w:pStyle w:val="Akapitzlist"/>
        <w:numPr>
          <w:ilvl w:val="1"/>
          <w:numId w:val="15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Theme="majorHAnsi" w:hAnsiTheme="majorHAnsi"/>
        </w:rPr>
      </w:pPr>
      <w:r w:rsidRPr="00484E64">
        <w:rPr>
          <w:rFonts w:asciiTheme="majorHAnsi" w:hAnsiTheme="majorHAnsi"/>
          <w:color w:val="000000"/>
        </w:rPr>
        <w:t xml:space="preserve">Strony </w:t>
      </w:r>
      <w:r w:rsidR="003A29C5" w:rsidRPr="00484E64">
        <w:rPr>
          <w:rFonts w:asciiTheme="majorHAnsi" w:hAnsiTheme="majorHAnsi"/>
        </w:rPr>
        <w:t xml:space="preserve">mogą dokonać zmiany </w:t>
      </w:r>
      <w:r w:rsidR="0032052F" w:rsidRPr="00484E64">
        <w:rPr>
          <w:rFonts w:asciiTheme="majorHAnsi" w:hAnsiTheme="majorHAnsi"/>
        </w:rPr>
        <w:t xml:space="preserve">osób upoważnionych do uzgadniania bieżących spraw wynikających z realizacji umowy oraz </w:t>
      </w:r>
      <w:r w:rsidR="00484E64" w:rsidRPr="00484E64">
        <w:rPr>
          <w:rFonts w:asciiTheme="majorHAnsi" w:hAnsiTheme="majorHAnsi"/>
        </w:rPr>
        <w:t>adresów</w:t>
      </w:r>
      <w:r w:rsidR="00152FAC" w:rsidRPr="00484E64">
        <w:rPr>
          <w:rFonts w:asciiTheme="majorHAnsi" w:hAnsiTheme="majorHAnsi"/>
        </w:rPr>
        <w:t xml:space="preserve"> </w:t>
      </w:r>
      <w:r w:rsidR="00AD5528">
        <w:rPr>
          <w:rFonts w:asciiTheme="majorHAnsi" w:hAnsiTheme="majorHAnsi"/>
        </w:rPr>
        <w:t xml:space="preserve">do </w:t>
      </w:r>
      <w:r w:rsidR="00484E64" w:rsidRPr="00484E64">
        <w:rPr>
          <w:rFonts w:asciiTheme="majorHAnsi" w:hAnsiTheme="majorHAnsi"/>
        </w:rPr>
        <w:t xml:space="preserve">korespondencji związanej z realizacją umowy. </w:t>
      </w:r>
      <w:r w:rsidR="00152FAC" w:rsidRPr="00484E64">
        <w:rPr>
          <w:rFonts w:asciiTheme="majorHAnsi" w:hAnsiTheme="majorHAnsi"/>
        </w:rPr>
        <w:t>W takim przypadku Operator</w:t>
      </w:r>
      <w:r w:rsidR="003A29C5" w:rsidRPr="00484E64">
        <w:rPr>
          <w:rFonts w:asciiTheme="majorHAnsi" w:hAnsiTheme="majorHAnsi"/>
        </w:rPr>
        <w:t xml:space="preserve"> lub </w:t>
      </w:r>
      <w:proofErr w:type="spellStart"/>
      <w:r w:rsidR="003A29C5" w:rsidRPr="00484E64">
        <w:rPr>
          <w:rFonts w:asciiTheme="majorHAnsi" w:hAnsiTheme="majorHAnsi"/>
        </w:rPr>
        <w:t>Grantobiorca</w:t>
      </w:r>
      <w:proofErr w:type="spellEnd"/>
      <w:r w:rsidR="00390751">
        <w:rPr>
          <w:rFonts w:asciiTheme="majorHAnsi" w:hAnsiTheme="majorHAnsi"/>
        </w:rPr>
        <w:t xml:space="preserve"> zobowiązani</w:t>
      </w:r>
      <w:r w:rsidR="003A29C5" w:rsidRPr="00484E64">
        <w:rPr>
          <w:rFonts w:asciiTheme="majorHAnsi" w:hAnsiTheme="majorHAnsi"/>
        </w:rPr>
        <w:t xml:space="preserve"> są do powiadomienia o tym drug</w:t>
      </w:r>
      <w:r w:rsidR="00640557">
        <w:rPr>
          <w:rFonts w:asciiTheme="majorHAnsi" w:hAnsiTheme="majorHAnsi"/>
        </w:rPr>
        <w:t>iej</w:t>
      </w:r>
      <w:r w:rsidR="003A29C5" w:rsidRPr="00484E64">
        <w:rPr>
          <w:rFonts w:asciiTheme="majorHAnsi" w:hAnsiTheme="majorHAnsi"/>
        </w:rPr>
        <w:t xml:space="preserve"> stron</w:t>
      </w:r>
      <w:r w:rsidR="00640557">
        <w:rPr>
          <w:rFonts w:asciiTheme="majorHAnsi" w:hAnsiTheme="majorHAnsi"/>
        </w:rPr>
        <w:t>y</w:t>
      </w:r>
      <w:r w:rsidR="004B4D40">
        <w:rPr>
          <w:rFonts w:asciiTheme="majorHAnsi" w:hAnsiTheme="majorHAnsi"/>
        </w:rPr>
        <w:t xml:space="preserve"> </w:t>
      </w:r>
      <w:r w:rsidR="001724F5">
        <w:rPr>
          <w:rFonts w:asciiTheme="majorHAnsi" w:hAnsiTheme="majorHAnsi"/>
        </w:rPr>
        <w:t xml:space="preserve">drogą elektroniczną </w:t>
      </w:r>
      <w:r w:rsidR="004B4D40">
        <w:rPr>
          <w:rFonts w:asciiTheme="majorHAnsi" w:hAnsiTheme="majorHAnsi"/>
        </w:rPr>
        <w:t xml:space="preserve">w terminie </w:t>
      </w:r>
      <w:r w:rsidR="004B4D40" w:rsidRPr="00EE6619">
        <w:rPr>
          <w:rFonts w:asciiTheme="majorHAnsi" w:hAnsiTheme="majorHAnsi"/>
        </w:rPr>
        <w:t>10 dni roboczych od dnia dokonania zmiany</w:t>
      </w:r>
      <w:r w:rsidR="003A29C5" w:rsidRPr="00EE6619">
        <w:rPr>
          <w:rFonts w:asciiTheme="majorHAnsi" w:hAnsiTheme="majorHAnsi"/>
        </w:rPr>
        <w:t>.</w:t>
      </w:r>
      <w:r w:rsidR="003A29C5" w:rsidRPr="00484E64">
        <w:rPr>
          <w:rFonts w:asciiTheme="majorHAnsi" w:hAnsiTheme="majorHAnsi"/>
        </w:rPr>
        <w:t xml:space="preserve"> </w:t>
      </w:r>
    </w:p>
    <w:p w:rsidR="00BB7184" w:rsidRPr="00484E64" w:rsidRDefault="00C93FF0" w:rsidP="004A7042">
      <w:pPr>
        <w:pStyle w:val="Akapitzlist"/>
        <w:numPr>
          <w:ilvl w:val="0"/>
          <w:numId w:val="15"/>
        </w:numPr>
        <w:tabs>
          <w:tab w:val="clear" w:pos="720"/>
        </w:tabs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484E64">
        <w:rPr>
          <w:rFonts w:asciiTheme="majorHAnsi" w:hAnsiTheme="majorHAnsi"/>
        </w:rPr>
        <w:t>Niniejsza umowa wchodzi w życie w dniu podpisania przez drugą ze Stron.</w:t>
      </w:r>
    </w:p>
    <w:p w:rsidR="001657E5" w:rsidRPr="00484E64" w:rsidRDefault="00C93FF0" w:rsidP="001F1629">
      <w:pPr>
        <w:pStyle w:val="Akapitzlist"/>
        <w:numPr>
          <w:ilvl w:val="0"/>
          <w:numId w:val="15"/>
        </w:numPr>
        <w:tabs>
          <w:tab w:val="clear" w:pos="720"/>
          <w:tab w:val="num" w:pos="284"/>
        </w:tabs>
        <w:spacing w:before="100" w:after="0" w:line="240" w:lineRule="auto"/>
        <w:ind w:left="284" w:hanging="284"/>
        <w:contextualSpacing w:val="0"/>
        <w:jc w:val="both"/>
        <w:rPr>
          <w:rFonts w:asciiTheme="majorHAnsi" w:hAnsiTheme="majorHAnsi"/>
        </w:rPr>
      </w:pPr>
      <w:r w:rsidRPr="00484E64">
        <w:rPr>
          <w:rFonts w:asciiTheme="majorHAnsi" w:hAnsiTheme="majorHAnsi"/>
        </w:rPr>
        <w:t>Umowa została sporz</w:t>
      </w:r>
      <w:r w:rsidRPr="00484E64">
        <w:rPr>
          <w:rFonts w:asciiTheme="majorHAnsi" w:eastAsia="TimesNewRoman" w:hAnsiTheme="majorHAnsi"/>
        </w:rPr>
        <w:t>ą</w:t>
      </w:r>
      <w:r w:rsidRPr="00484E64">
        <w:rPr>
          <w:rFonts w:asciiTheme="majorHAnsi" w:hAnsiTheme="majorHAnsi"/>
        </w:rPr>
        <w:t>dzona w dwóch jednobrzmi</w:t>
      </w:r>
      <w:r w:rsidRPr="00484E64">
        <w:rPr>
          <w:rFonts w:asciiTheme="majorHAnsi" w:eastAsia="TimesNewRoman" w:hAnsiTheme="majorHAnsi"/>
        </w:rPr>
        <w:t>ą</w:t>
      </w:r>
      <w:r w:rsidRPr="00484E64">
        <w:rPr>
          <w:rFonts w:asciiTheme="majorHAnsi" w:hAnsiTheme="majorHAnsi"/>
        </w:rPr>
        <w:t>cych egzemplarzach, po jednym dla każdej ze Stron.</w:t>
      </w:r>
    </w:p>
    <w:p w:rsidR="00EA5FA0" w:rsidRPr="0032052F" w:rsidRDefault="00EA5FA0" w:rsidP="00EA5FA0">
      <w:pPr>
        <w:tabs>
          <w:tab w:val="left" w:pos="5580"/>
        </w:tabs>
        <w:spacing w:after="0" w:line="240" w:lineRule="auto"/>
        <w:jc w:val="both"/>
        <w:rPr>
          <w:rFonts w:asciiTheme="majorHAnsi" w:hAnsiTheme="majorHAnsi"/>
          <w:i/>
        </w:rPr>
      </w:pPr>
    </w:p>
    <w:p w:rsidR="00C93FF0" w:rsidRPr="0032052F" w:rsidRDefault="00C93FF0" w:rsidP="00EA5FA0">
      <w:pPr>
        <w:tabs>
          <w:tab w:val="left" w:pos="5580"/>
        </w:tabs>
        <w:spacing w:after="0" w:line="240" w:lineRule="auto"/>
        <w:jc w:val="both"/>
        <w:rPr>
          <w:rFonts w:asciiTheme="majorHAnsi" w:hAnsiTheme="majorHAnsi"/>
          <w:i/>
        </w:rPr>
      </w:pPr>
      <w:r w:rsidRPr="0032052F">
        <w:rPr>
          <w:rFonts w:asciiTheme="majorHAnsi" w:hAnsiTheme="majorHAnsi"/>
          <w:i/>
        </w:rPr>
        <w:t>Data</w:t>
      </w:r>
      <w:r w:rsidRPr="0032052F">
        <w:rPr>
          <w:rFonts w:asciiTheme="majorHAnsi" w:hAnsiTheme="majorHAnsi"/>
          <w:i/>
        </w:rPr>
        <w:tab/>
        <w:t>Data</w:t>
      </w:r>
    </w:p>
    <w:p w:rsidR="00370F46" w:rsidRPr="00BC7D2A" w:rsidRDefault="00C93FF0" w:rsidP="00BC7D2A">
      <w:pPr>
        <w:tabs>
          <w:tab w:val="left" w:pos="5580"/>
        </w:tabs>
        <w:spacing w:after="0" w:line="240" w:lineRule="auto"/>
        <w:jc w:val="both"/>
        <w:rPr>
          <w:rFonts w:asciiTheme="majorHAnsi" w:hAnsiTheme="majorHAnsi"/>
          <w:i/>
        </w:rPr>
      </w:pPr>
      <w:proofErr w:type="spellStart"/>
      <w:r w:rsidRPr="0032052F">
        <w:rPr>
          <w:rFonts w:asciiTheme="majorHAnsi" w:hAnsiTheme="majorHAnsi"/>
          <w:i/>
        </w:rPr>
        <w:t>Grantobiorca</w:t>
      </w:r>
      <w:proofErr w:type="spellEnd"/>
      <w:r w:rsidRPr="0032052F">
        <w:rPr>
          <w:rFonts w:asciiTheme="majorHAnsi" w:hAnsiTheme="majorHAnsi"/>
          <w:i/>
        </w:rPr>
        <w:tab/>
        <w:t>Operator</w:t>
      </w:r>
    </w:p>
    <w:sectPr w:rsidR="00370F46" w:rsidRPr="00BC7D2A" w:rsidSect="00DD3DBA">
      <w:footerReference w:type="default" r:id="rId10"/>
      <w:pgSz w:w="11906" w:h="16838"/>
      <w:pgMar w:top="567" w:right="1134" w:bottom="567" w:left="1134" w:header="5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FB" w:rsidRDefault="00B024FB" w:rsidP="00601C23">
      <w:pPr>
        <w:spacing w:after="0" w:line="240" w:lineRule="auto"/>
      </w:pPr>
      <w:r>
        <w:separator/>
      </w:r>
    </w:p>
  </w:endnote>
  <w:endnote w:type="continuationSeparator" w:id="0">
    <w:p w:rsidR="00B024FB" w:rsidRDefault="00B024FB" w:rsidP="0060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pidP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</w:rPr>
      <w:id w:val="7361133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</w:rPr>
          <w:id w:val="98381352"/>
          <w:docPartObj>
            <w:docPartGallery w:val="Page Numbers (Top of Page)"/>
            <w:docPartUnique/>
          </w:docPartObj>
        </w:sdtPr>
        <w:sdtContent>
          <w:p w:rsidR="00B024FB" w:rsidRPr="00DD3DBA" w:rsidRDefault="00B024FB" w:rsidP="00DD3DBA">
            <w:pPr>
              <w:pStyle w:val="Stopka"/>
              <w:jc w:val="right"/>
              <w:rPr>
                <w:rFonts w:asciiTheme="majorHAnsi" w:hAnsiTheme="majorHAnsi"/>
              </w:rPr>
            </w:pPr>
            <w:proofErr w:type="spellStart"/>
            <w:r w:rsidRPr="00DD3DBA">
              <w:rPr>
                <w:rFonts w:asciiTheme="majorHAnsi" w:hAnsiTheme="majorHAnsi"/>
              </w:rPr>
              <w:t>Strona</w:t>
            </w:r>
            <w:proofErr w:type="spellEnd"/>
            <w:r w:rsidRPr="00DD3DBA">
              <w:rPr>
                <w:rFonts w:asciiTheme="majorHAnsi" w:hAnsiTheme="majorHAnsi"/>
              </w:rPr>
              <w:t xml:space="preserve"> </w:t>
            </w:r>
            <w:r w:rsidR="00BA07FA" w:rsidRPr="00DD3DBA">
              <w:rPr>
                <w:rFonts w:asciiTheme="majorHAnsi" w:hAnsiTheme="majorHAnsi"/>
              </w:rPr>
              <w:fldChar w:fldCharType="begin"/>
            </w:r>
            <w:r w:rsidRPr="00DD3DBA">
              <w:rPr>
                <w:rFonts w:asciiTheme="majorHAnsi" w:hAnsiTheme="majorHAnsi"/>
              </w:rPr>
              <w:instrText>PAGE</w:instrText>
            </w:r>
            <w:r w:rsidR="00BA07FA" w:rsidRPr="00DD3DBA">
              <w:rPr>
                <w:rFonts w:asciiTheme="majorHAnsi" w:hAnsiTheme="majorHAnsi"/>
              </w:rPr>
              <w:fldChar w:fldCharType="separate"/>
            </w:r>
            <w:r w:rsidR="00CB0EA3">
              <w:rPr>
                <w:rFonts w:asciiTheme="majorHAnsi" w:hAnsiTheme="majorHAnsi"/>
                <w:noProof/>
              </w:rPr>
              <w:t>1</w:t>
            </w:r>
            <w:r w:rsidR="00BA07FA" w:rsidRPr="00DD3DBA">
              <w:rPr>
                <w:rFonts w:asciiTheme="majorHAnsi" w:hAnsiTheme="majorHAnsi"/>
              </w:rPr>
              <w:fldChar w:fldCharType="end"/>
            </w:r>
            <w:r w:rsidRPr="00DD3DBA">
              <w:rPr>
                <w:rFonts w:asciiTheme="majorHAnsi" w:hAnsiTheme="majorHAnsi"/>
              </w:rPr>
              <w:t xml:space="preserve"> z </w:t>
            </w:r>
            <w:r w:rsidR="00BA07FA" w:rsidRPr="00DD3DBA">
              <w:rPr>
                <w:rFonts w:asciiTheme="majorHAnsi" w:hAnsiTheme="majorHAnsi"/>
              </w:rPr>
              <w:fldChar w:fldCharType="begin"/>
            </w:r>
            <w:r w:rsidRPr="00DD3DBA">
              <w:rPr>
                <w:rFonts w:asciiTheme="majorHAnsi" w:hAnsiTheme="majorHAnsi"/>
              </w:rPr>
              <w:instrText>NUMPAGES</w:instrText>
            </w:r>
            <w:r w:rsidR="00BA07FA" w:rsidRPr="00DD3DBA">
              <w:rPr>
                <w:rFonts w:asciiTheme="majorHAnsi" w:hAnsiTheme="majorHAnsi"/>
              </w:rPr>
              <w:fldChar w:fldCharType="separate"/>
            </w:r>
            <w:r w:rsidR="00CB0EA3">
              <w:rPr>
                <w:rFonts w:asciiTheme="majorHAnsi" w:hAnsiTheme="majorHAnsi"/>
                <w:noProof/>
              </w:rPr>
              <w:t>4</w:t>
            </w:r>
            <w:r w:rsidR="00BA07FA" w:rsidRPr="00DD3DBA">
              <w:rPr>
                <w:rFonts w:asciiTheme="majorHAnsi" w:hAnsiTheme="majorHAnsi"/>
              </w:rPr>
              <w:fldChar w:fldCharType="end"/>
            </w:r>
          </w:p>
        </w:sdtContent>
      </w:sdt>
    </w:sdtContent>
  </w:sdt>
  <w:p w:rsidR="00B024FB" w:rsidRPr="00C11AD0" w:rsidRDefault="00B024FB" w:rsidP="00A3263F">
    <w:pPr>
      <w:pStyle w:val="Stopka"/>
      <w:rPr>
        <w:color w:val="5595FF"/>
        <w:sz w:val="16"/>
        <w:szCs w:val="16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FB" w:rsidRDefault="00B024FB" w:rsidP="00601C23">
      <w:pPr>
        <w:spacing w:after="0" w:line="240" w:lineRule="auto"/>
      </w:pPr>
      <w:r>
        <w:separator/>
      </w:r>
    </w:p>
  </w:footnote>
  <w:footnote w:type="continuationSeparator" w:id="0">
    <w:p w:rsidR="00B024FB" w:rsidRDefault="00B024FB" w:rsidP="00601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A19"/>
    <w:multiLevelType w:val="multilevel"/>
    <w:tmpl w:val="3AE0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vertAlign w:val="superscript"/>
      </w:rPr>
    </w:lvl>
    <w:lvl w:ilvl="7">
      <w:start w:val="1"/>
      <w:numFmt w:val="lowerLetter"/>
      <w:lvlText w:val="%8"/>
      <w:lvlJc w:val="left"/>
      <w:pPr>
        <w:tabs>
          <w:tab w:val="num" w:pos="2880"/>
        </w:tabs>
        <w:ind w:left="2880" w:hanging="360"/>
      </w:pPr>
      <w:rPr>
        <w:vertAlign w:val="superscript"/>
      </w:rPr>
    </w:lvl>
    <w:lvl w:ilvl="8">
      <w:start w:val="1"/>
      <w:numFmt w:val="lowerRoman"/>
      <w:lvlText w:val="%9"/>
      <w:lvlJc w:val="left"/>
      <w:pPr>
        <w:tabs>
          <w:tab w:val="num" w:pos="3600"/>
        </w:tabs>
        <w:ind w:left="3240" w:hanging="360"/>
      </w:pPr>
      <w:rPr>
        <w:vertAlign w:val="superscript"/>
      </w:rPr>
    </w:lvl>
  </w:abstractNum>
  <w:abstractNum w:abstractNumId="1">
    <w:nsid w:val="05E125DA"/>
    <w:multiLevelType w:val="hybridMultilevel"/>
    <w:tmpl w:val="864ED7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700D73"/>
    <w:multiLevelType w:val="hybridMultilevel"/>
    <w:tmpl w:val="34F0233C"/>
    <w:lvl w:ilvl="0" w:tplc="04150017">
      <w:start w:val="1"/>
      <w:numFmt w:val="lowerLetter"/>
      <w:lvlText w:val="%1)"/>
      <w:lvlJc w:val="left"/>
      <w:pPr>
        <w:ind w:left="2702" w:hanging="360"/>
      </w:pPr>
    </w:lvl>
    <w:lvl w:ilvl="1" w:tplc="04150019" w:tentative="1">
      <w:start w:val="1"/>
      <w:numFmt w:val="lowerLetter"/>
      <w:lvlText w:val="%2."/>
      <w:lvlJc w:val="left"/>
      <w:pPr>
        <w:ind w:left="3422" w:hanging="360"/>
      </w:pPr>
    </w:lvl>
    <w:lvl w:ilvl="2" w:tplc="0415001B" w:tentative="1">
      <w:start w:val="1"/>
      <w:numFmt w:val="lowerRoman"/>
      <w:lvlText w:val="%3."/>
      <w:lvlJc w:val="right"/>
      <w:pPr>
        <w:ind w:left="4142" w:hanging="180"/>
      </w:pPr>
    </w:lvl>
    <w:lvl w:ilvl="3" w:tplc="0415000F" w:tentative="1">
      <w:start w:val="1"/>
      <w:numFmt w:val="decimal"/>
      <w:lvlText w:val="%4."/>
      <w:lvlJc w:val="left"/>
      <w:pPr>
        <w:ind w:left="4862" w:hanging="360"/>
      </w:pPr>
    </w:lvl>
    <w:lvl w:ilvl="4" w:tplc="04150019" w:tentative="1">
      <w:start w:val="1"/>
      <w:numFmt w:val="lowerLetter"/>
      <w:lvlText w:val="%5."/>
      <w:lvlJc w:val="left"/>
      <w:pPr>
        <w:ind w:left="5582" w:hanging="360"/>
      </w:pPr>
    </w:lvl>
    <w:lvl w:ilvl="5" w:tplc="0415001B" w:tentative="1">
      <w:start w:val="1"/>
      <w:numFmt w:val="lowerRoman"/>
      <w:lvlText w:val="%6."/>
      <w:lvlJc w:val="right"/>
      <w:pPr>
        <w:ind w:left="6302" w:hanging="180"/>
      </w:pPr>
    </w:lvl>
    <w:lvl w:ilvl="6" w:tplc="0415000F" w:tentative="1">
      <w:start w:val="1"/>
      <w:numFmt w:val="decimal"/>
      <w:lvlText w:val="%7."/>
      <w:lvlJc w:val="left"/>
      <w:pPr>
        <w:ind w:left="7022" w:hanging="360"/>
      </w:pPr>
    </w:lvl>
    <w:lvl w:ilvl="7" w:tplc="04150019" w:tentative="1">
      <w:start w:val="1"/>
      <w:numFmt w:val="lowerLetter"/>
      <w:lvlText w:val="%8."/>
      <w:lvlJc w:val="left"/>
      <w:pPr>
        <w:ind w:left="7742" w:hanging="360"/>
      </w:pPr>
    </w:lvl>
    <w:lvl w:ilvl="8" w:tplc="0415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3">
    <w:nsid w:val="0BC40D9E"/>
    <w:multiLevelType w:val="hybridMultilevel"/>
    <w:tmpl w:val="48C2A490"/>
    <w:lvl w:ilvl="0" w:tplc="6BD8A004">
      <w:numFmt w:val="bullet"/>
      <w:lvlText w:val="-"/>
      <w:lvlJc w:val="left"/>
      <w:pPr>
        <w:ind w:left="1296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0C8D3C43"/>
    <w:multiLevelType w:val="hybridMultilevel"/>
    <w:tmpl w:val="5160281C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85881"/>
    <w:multiLevelType w:val="hybridMultilevel"/>
    <w:tmpl w:val="615698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D79BB"/>
    <w:multiLevelType w:val="multilevel"/>
    <w:tmpl w:val="17103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34158D1"/>
    <w:multiLevelType w:val="hybridMultilevel"/>
    <w:tmpl w:val="D52ECD30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160F7496"/>
    <w:multiLevelType w:val="hybridMultilevel"/>
    <w:tmpl w:val="C64281B4"/>
    <w:lvl w:ilvl="0" w:tplc="6DFE31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D152C"/>
    <w:multiLevelType w:val="hybridMultilevel"/>
    <w:tmpl w:val="B7E6A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023DB"/>
    <w:multiLevelType w:val="hybridMultilevel"/>
    <w:tmpl w:val="75BAEECA"/>
    <w:lvl w:ilvl="0" w:tplc="6E3C6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77BBA"/>
    <w:multiLevelType w:val="hybridMultilevel"/>
    <w:tmpl w:val="DBB8BA64"/>
    <w:lvl w:ilvl="0" w:tplc="04150017">
      <w:start w:val="1"/>
      <w:numFmt w:val="lowerLetter"/>
      <w:lvlText w:val="%1)"/>
      <w:lvlJc w:val="left"/>
      <w:pPr>
        <w:ind w:left="1438" w:hanging="360"/>
      </w:p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2">
    <w:nsid w:val="206B611A"/>
    <w:multiLevelType w:val="hybridMultilevel"/>
    <w:tmpl w:val="12A81E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F32C6"/>
    <w:multiLevelType w:val="hybridMultilevel"/>
    <w:tmpl w:val="255EFD32"/>
    <w:lvl w:ilvl="0" w:tplc="3CAE56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6A0251"/>
    <w:multiLevelType w:val="hybridMultilevel"/>
    <w:tmpl w:val="EFD0938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227C81"/>
    <w:multiLevelType w:val="hybridMultilevel"/>
    <w:tmpl w:val="4E86BF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B9B206A"/>
    <w:multiLevelType w:val="hybridMultilevel"/>
    <w:tmpl w:val="0DD886C2"/>
    <w:lvl w:ilvl="0" w:tplc="4C468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EC463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15059"/>
    <w:multiLevelType w:val="hybridMultilevel"/>
    <w:tmpl w:val="C0B0C6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661FB"/>
    <w:multiLevelType w:val="hybridMultilevel"/>
    <w:tmpl w:val="B5BC835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F22C1A"/>
    <w:multiLevelType w:val="hybridMultilevel"/>
    <w:tmpl w:val="50A0907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193340"/>
    <w:multiLevelType w:val="hybridMultilevel"/>
    <w:tmpl w:val="E992025E"/>
    <w:lvl w:ilvl="0" w:tplc="500C626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>
    <w:nsid w:val="35FC38B8"/>
    <w:multiLevelType w:val="hybridMultilevel"/>
    <w:tmpl w:val="2E861A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976D9A"/>
    <w:multiLevelType w:val="hybridMultilevel"/>
    <w:tmpl w:val="18E0BA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815D58"/>
    <w:multiLevelType w:val="hybridMultilevel"/>
    <w:tmpl w:val="95F687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EAD2688"/>
    <w:multiLevelType w:val="hybridMultilevel"/>
    <w:tmpl w:val="2A8CB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03C50"/>
    <w:multiLevelType w:val="hybridMultilevel"/>
    <w:tmpl w:val="71D09B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6D921CDC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3EA3AFD"/>
    <w:multiLevelType w:val="hybridMultilevel"/>
    <w:tmpl w:val="FAFC30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735401C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424599F"/>
    <w:multiLevelType w:val="hybridMultilevel"/>
    <w:tmpl w:val="360E01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911767"/>
    <w:multiLevelType w:val="hybridMultilevel"/>
    <w:tmpl w:val="69A8C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008E5"/>
    <w:multiLevelType w:val="hybridMultilevel"/>
    <w:tmpl w:val="CC86A7F8"/>
    <w:lvl w:ilvl="0" w:tplc="30442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D160CC0"/>
    <w:multiLevelType w:val="hybridMultilevel"/>
    <w:tmpl w:val="A5DEE6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1A63B9"/>
    <w:multiLevelType w:val="hybridMultilevel"/>
    <w:tmpl w:val="7F36BAA4"/>
    <w:lvl w:ilvl="0" w:tplc="0A282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C5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4D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AA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CBC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2A8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61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24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C2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026BDD"/>
    <w:multiLevelType w:val="hybridMultilevel"/>
    <w:tmpl w:val="88C6794A"/>
    <w:lvl w:ilvl="0" w:tplc="43DEFB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675BC3"/>
    <w:multiLevelType w:val="hybridMultilevel"/>
    <w:tmpl w:val="AA32BF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BE5AC0"/>
    <w:multiLevelType w:val="hybridMultilevel"/>
    <w:tmpl w:val="474E0810"/>
    <w:lvl w:ilvl="0" w:tplc="DA906E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CE5F04"/>
    <w:multiLevelType w:val="hybridMultilevel"/>
    <w:tmpl w:val="62B638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DEF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BC3F58"/>
    <w:multiLevelType w:val="hybridMultilevel"/>
    <w:tmpl w:val="12D866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28058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5B41F1"/>
    <w:multiLevelType w:val="multilevel"/>
    <w:tmpl w:val="17103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7EC25A1"/>
    <w:multiLevelType w:val="hybridMultilevel"/>
    <w:tmpl w:val="B75CC1E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83E54B9"/>
    <w:multiLevelType w:val="hybridMultilevel"/>
    <w:tmpl w:val="A14A1F94"/>
    <w:lvl w:ilvl="0" w:tplc="919CA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C1D0B"/>
    <w:multiLevelType w:val="hybridMultilevel"/>
    <w:tmpl w:val="4BBAA336"/>
    <w:lvl w:ilvl="0" w:tplc="7E202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3F7633"/>
    <w:multiLevelType w:val="hybridMultilevel"/>
    <w:tmpl w:val="ABA8CBB4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>
    <w:nsid w:val="6AB736A4"/>
    <w:multiLevelType w:val="hybridMultilevel"/>
    <w:tmpl w:val="EFD0938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8E559A"/>
    <w:multiLevelType w:val="hybridMultilevel"/>
    <w:tmpl w:val="600E63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0D13F96"/>
    <w:multiLevelType w:val="hybridMultilevel"/>
    <w:tmpl w:val="7CF2C93C"/>
    <w:lvl w:ilvl="0" w:tplc="DC680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343D01"/>
    <w:multiLevelType w:val="hybridMultilevel"/>
    <w:tmpl w:val="414A1D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5C729B1"/>
    <w:multiLevelType w:val="hybridMultilevel"/>
    <w:tmpl w:val="709EF8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6DA4E3F"/>
    <w:multiLevelType w:val="hybridMultilevel"/>
    <w:tmpl w:val="0834FFFA"/>
    <w:lvl w:ilvl="0" w:tplc="A68267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7A5F44"/>
    <w:multiLevelType w:val="hybridMultilevel"/>
    <w:tmpl w:val="7B68A2E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F56695A"/>
    <w:multiLevelType w:val="hybridMultilevel"/>
    <w:tmpl w:val="62B638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DEF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2"/>
  </w:num>
  <w:num w:numId="4">
    <w:abstractNumId w:val="17"/>
  </w:num>
  <w:num w:numId="5">
    <w:abstractNumId w:val="33"/>
  </w:num>
  <w:num w:numId="6">
    <w:abstractNumId w:val="35"/>
  </w:num>
  <w:num w:numId="7">
    <w:abstractNumId w:val="19"/>
  </w:num>
  <w:num w:numId="8">
    <w:abstractNumId w:val="7"/>
  </w:num>
  <w:num w:numId="9">
    <w:abstractNumId w:val="48"/>
  </w:num>
  <w:num w:numId="10">
    <w:abstractNumId w:val="44"/>
  </w:num>
  <w:num w:numId="11">
    <w:abstractNumId w:val="34"/>
  </w:num>
  <w:num w:numId="12">
    <w:abstractNumId w:val="32"/>
  </w:num>
  <w:num w:numId="13">
    <w:abstractNumId w:val="13"/>
  </w:num>
  <w:num w:numId="14">
    <w:abstractNumId w:val="42"/>
  </w:num>
  <w:num w:numId="15">
    <w:abstractNumId w:val="40"/>
  </w:num>
  <w:num w:numId="16">
    <w:abstractNumId w:val="36"/>
  </w:num>
  <w:num w:numId="17">
    <w:abstractNumId w:val="31"/>
  </w:num>
  <w:num w:numId="18">
    <w:abstractNumId w:val="8"/>
  </w:num>
  <w:num w:numId="19">
    <w:abstractNumId w:val="47"/>
  </w:num>
  <w:num w:numId="20">
    <w:abstractNumId w:val="28"/>
  </w:num>
  <w:num w:numId="21">
    <w:abstractNumId w:val="10"/>
  </w:num>
  <w:num w:numId="22">
    <w:abstractNumId w:val="43"/>
  </w:num>
  <w:num w:numId="23">
    <w:abstractNumId w:val="29"/>
  </w:num>
  <w:num w:numId="24">
    <w:abstractNumId w:val="46"/>
  </w:num>
  <w:num w:numId="25">
    <w:abstractNumId w:val="14"/>
  </w:num>
  <w:num w:numId="26">
    <w:abstractNumId w:val="39"/>
  </w:num>
  <w:num w:numId="27">
    <w:abstractNumId w:val="22"/>
  </w:num>
  <w:num w:numId="28">
    <w:abstractNumId w:val="21"/>
  </w:num>
  <w:num w:numId="29">
    <w:abstractNumId w:val="38"/>
  </w:num>
  <w:num w:numId="30">
    <w:abstractNumId w:val="11"/>
  </w:num>
  <w:num w:numId="31">
    <w:abstractNumId w:val="3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6"/>
  </w:num>
  <w:num w:numId="35">
    <w:abstractNumId w:val="4"/>
  </w:num>
  <w:num w:numId="36">
    <w:abstractNumId w:val="23"/>
  </w:num>
  <w:num w:numId="37">
    <w:abstractNumId w:val="26"/>
  </w:num>
  <w:num w:numId="38">
    <w:abstractNumId w:val="1"/>
  </w:num>
  <w:num w:numId="39">
    <w:abstractNumId w:val="15"/>
  </w:num>
  <w:num w:numId="40">
    <w:abstractNumId w:val="45"/>
  </w:num>
  <w:num w:numId="41">
    <w:abstractNumId w:val="25"/>
  </w:num>
  <w:num w:numId="42">
    <w:abstractNumId w:val="2"/>
  </w:num>
  <w:num w:numId="43">
    <w:abstractNumId w:val="5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"/>
  </w:num>
  <w:num w:numId="47">
    <w:abstractNumId w:val="49"/>
  </w:num>
  <w:num w:numId="48">
    <w:abstractNumId w:val="20"/>
  </w:num>
  <w:num w:numId="49">
    <w:abstractNumId w:val="41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601C23"/>
    <w:rsid w:val="00002E9F"/>
    <w:rsid w:val="000039C3"/>
    <w:rsid w:val="0000719A"/>
    <w:rsid w:val="00007A74"/>
    <w:rsid w:val="0001121D"/>
    <w:rsid w:val="000118DC"/>
    <w:rsid w:val="0003196E"/>
    <w:rsid w:val="00041B86"/>
    <w:rsid w:val="00041D67"/>
    <w:rsid w:val="00057065"/>
    <w:rsid w:val="000604B7"/>
    <w:rsid w:val="00067D6B"/>
    <w:rsid w:val="00080CFA"/>
    <w:rsid w:val="0008169F"/>
    <w:rsid w:val="00083F59"/>
    <w:rsid w:val="00084C09"/>
    <w:rsid w:val="00084E64"/>
    <w:rsid w:val="00090ED0"/>
    <w:rsid w:val="0009227F"/>
    <w:rsid w:val="000A0CCF"/>
    <w:rsid w:val="000A3C1A"/>
    <w:rsid w:val="000A4BA2"/>
    <w:rsid w:val="000A503D"/>
    <w:rsid w:val="000B4AA5"/>
    <w:rsid w:val="000B7D07"/>
    <w:rsid w:val="000C0D35"/>
    <w:rsid w:val="000C0F8C"/>
    <w:rsid w:val="000C4A65"/>
    <w:rsid w:val="000D067D"/>
    <w:rsid w:val="000D5E28"/>
    <w:rsid w:val="000D5EEB"/>
    <w:rsid w:val="000D6E8C"/>
    <w:rsid w:val="000D7D1E"/>
    <w:rsid w:val="000E0C38"/>
    <w:rsid w:val="000E0FF1"/>
    <w:rsid w:val="000E4333"/>
    <w:rsid w:val="000E500A"/>
    <w:rsid w:val="000E53E7"/>
    <w:rsid w:val="000F085F"/>
    <w:rsid w:val="000F4914"/>
    <w:rsid w:val="001004B8"/>
    <w:rsid w:val="0010334B"/>
    <w:rsid w:val="0011197E"/>
    <w:rsid w:val="00117632"/>
    <w:rsid w:val="001216B9"/>
    <w:rsid w:val="00123D0D"/>
    <w:rsid w:val="00124628"/>
    <w:rsid w:val="00137E55"/>
    <w:rsid w:val="001436EF"/>
    <w:rsid w:val="0014398B"/>
    <w:rsid w:val="00152FAC"/>
    <w:rsid w:val="00153574"/>
    <w:rsid w:val="00155CAB"/>
    <w:rsid w:val="00160113"/>
    <w:rsid w:val="00162522"/>
    <w:rsid w:val="001631FE"/>
    <w:rsid w:val="001657E5"/>
    <w:rsid w:val="0016709A"/>
    <w:rsid w:val="001724F5"/>
    <w:rsid w:val="0017753E"/>
    <w:rsid w:val="0018372A"/>
    <w:rsid w:val="001851C0"/>
    <w:rsid w:val="00191818"/>
    <w:rsid w:val="001961C5"/>
    <w:rsid w:val="001A2171"/>
    <w:rsid w:val="001B2041"/>
    <w:rsid w:val="001D6012"/>
    <w:rsid w:val="001D7074"/>
    <w:rsid w:val="001E04A6"/>
    <w:rsid w:val="001E190F"/>
    <w:rsid w:val="001E5728"/>
    <w:rsid w:val="001F1629"/>
    <w:rsid w:val="0021042C"/>
    <w:rsid w:val="0022077E"/>
    <w:rsid w:val="00234C53"/>
    <w:rsid w:val="00240860"/>
    <w:rsid w:val="0024538F"/>
    <w:rsid w:val="002473A5"/>
    <w:rsid w:val="002508DD"/>
    <w:rsid w:val="0025663D"/>
    <w:rsid w:val="00261B06"/>
    <w:rsid w:val="00270728"/>
    <w:rsid w:val="00273F99"/>
    <w:rsid w:val="00274CB9"/>
    <w:rsid w:val="00287C98"/>
    <w:rsid w:val="0029368C"/>
    <w:rsid w:val="00294885"/>
    <w:rsid w:val="00294964"/>
    <w:rsid w:val="002A3EC0"/>
    <w:rsid w:val="002A4106"/>
    <w:rsid w:val="002C09E7"/>
    <w:rsid w:val="002C6261"/>
    <w:rsid w:val="002C64A9"/>
    <w:rsid w:val="002C6BA3"/>
    <w:rsid w:val="002D0A81"/>
    <w:rsid w:val="002D0FF1"/>
    <w:rsid w:val="002D1098"/>
    <w:rsid w:val="002D5EB9"/>
    <w:rsid w:val="002E1296"/>
    <w:rsid w:val="002E4D00"/>
    <w:rsid w:val="002E68FF"/>
    <w:rsid w:val="002F607F"/>
    <w:rsid w:val="0032052F"/>
    <w:rsid w:val="0033785B"/>
    <w:rsid w:val="00337B30"/>
    <w:rsid w:val="00344937"/>
    <w:rsid w:val="0035087D"/>
    <w:rsid w:val="00353D1D"/>
    <w:rsid w:val="00353F01"/>
    <w:rsid w:val="0036379D"/>
    <w:rsid w:val="0036517F"/>
    <w:rsid w:val="00367848"/>
    <w:rsid w:val="00370F46"/>
    <w:rsid w:val="003711B4"/>
    <w:rsid w:val="0037569E"/>
    <w:rsid w:val="00384EDB"/>
    <w:rsid w:val="00385529"/>
    <w:rsid w:val="0038566A"/>
    <w:rsid w:val="00390751"/>
    <w:rsid w:val="00396245"/>
    <w:rsid w:val="0039628F"/>
    <w:rsid w:val="003A29C5"/>
    <w:rsid w:val="003A2BC1"/>
    <w:rsid w:val="003A60B1"/>
    <w:rsid w:val="003B2292"/>
    <w:rsid w:val="003C0F8E"/>
    <w:rsid w:val="003D2322"/>
    <w:rsid w:val="003D57CC"/>
    <w:rsid w:val="003D7048"/>
    <w:rsid w:val="003E06A6"/>
    <w:rsid w:val="00401944"/>
    <w:rsid w:val="004067B4"/>
    <w:rsid w:val="00410FD3"/>
    <w:rsid w:val="00414367"/>
    <w:rsid w:val="0041612F"/>
    <w:rsid w:val="00437719"/>
    <w:rsid w:val="00443147"/>
    <w:rsid w:val="00453558"/>
    <w:rsid w:val="00475C2E"/>
    <w:rsid w:val="00480153"/>
    <w:rsid w:val="00480AAB"/>
    <w:rsid w:val="004837D3"/>
    <w:rsid w:val="00484E64"/>
    <w:rsid w:val="00485670"/>
    <w:rsid w:val="004A02BA"/>
    <w:rsid w:val="004A7042"/>
    <w:rsid w:val="004B319C"/>
    <w:rsid w:val="004B321B"/>
    <w:rsid w:val="004B37ED"/>
    <w:rsid w:val="004B4D40"/>
    <w:rsid w:val="004B50CC"/>
    <w:rsid w:val="004C3EA1"/>
    <w:rsid w:val="004C6ECF"/>
    <w:rsid w:val="004D5265"/>
    <w:rsid w:val="004D7497"/>
    <w:rsid w:val="004E49B6"/>
    <w:rsid w:val="005253DC"/>
    <w:rsid w:val="0052561A"/>
    <w:rsid w:val="0053019E"/>
    <w:rsid w:val="0053280E"/>
    <w:rsid w:val="00547AC7"/>
    <w:rsid w:val="005507DE"/>
    <w:rsid w:val="00550CD0"/>
    <w:rsid w:val="00556D00"/>
    <w:rsid w:val="005647A2"/>
    <w:rsid w:val="005654A0"/>
    <w:rsid w:val="005721C5"/>
    <w:rsid w:val="00573769"/>
    <w:rsid w:val="00585456"/>
    <w:rsid w:val="00586FE8"/>
    <w:rsid w:val="00587B8D"/>
    <w:rsid w:val="00587E5D"/>
    <w:rsid w:val="0059315B"/>
    <w:rsid w:val="005964AE"/>
    <w:rsid w:val="005A2508"/>
    <w:rsid w:val="005B09D5"/>
    <w:rsid w:val="005B190B"/>
    <w:rsid w:val="005B6973"/>
    <w:rsid w:val="005C310C"/>
    <w:rsid w:val="005D53BF"/>
    <w:rsid w:val="005E27B7"/>
    <w:rsid w:val="005E384E"/>
    <w:rsid w:val="005F44F3"/>
    <w:rsid w:val="005F4E7B"/>
    <w:rsid w:val="005F5999"/>
    <w:rsid w:val="005F790B"/>
    <w:rsid w:val="00601C23"/>
    <w:rsid w:val="00604533"/>
    <w:rsid w:val="00612906"/>
    <w:rsid w:val="00612D0D"/>
    <w:rsid w:val="0063032F"/>
    <w:rsid w:val="00631D71"/>
    <w:rsid w:val="00636C7E"/>
    <w:rsid w:val="00637140"/>
    <w:rsid w:val="00637FB3"/>
    <w:rsid w:val="00640557"/>
    <w:rsid w:val="0064296C"/>
    <w:rsid w:val="00643415"/>
    <w:rsid w:val="006437DE"/>
    <w:rsid w:val="00654B28"/>
    <w:rsid w:val="00656D4F"/>
    <w:rsid w:val="0066022E"/>
    <w:rsid w:val="0066239F"/>
    <w:rsid w:val="0067228C"/>
    <w:rsid w:val="00673882"/>
    <w:rsid w:val="00674536"/>
    <w:rsid w:val="006817CD"/>
    <w:rsid w:val="006B49C5"/>
    <w:rsid w:val="006B4D5C"/>
    <w:rsid w:val="006B7420"/>
    <w:rsid w:val="006C55A3"/>
    <w:rsid w:val="006D7C23"/>
    <w:rsid w:val="00711254"/>
    <w:rsid w:val="00711F42"/>
    <w:rsid w:val="00714679"/>
    <w:rsid w:val="0071646F"/>
    <w:rsid w:val="007164F7"/>
    <w:rsid w:val="00731EA3"/>
    <w:rsid w:val="0073633B"/>
    <w:rsid w:val="00736F38"/>
    <w:rsid w:val="007426F8"/>
    <w:rsid w:val="00762B2C"/>
    <w:rsid w:val="00763A80"/>
    <w:rsid w:val="00770634"/>
    <w:rsid w:val="00777A4D"/>
    <w:rsid w:val="00780587"/>
    <w:rsid w:val="007954A4"/>
    <w:rsid w:val="007A2A1C"/>
    <w:rsid w:val="007B0E84"/>
    <w:rsid w:val="007B1FBC"/>
    <w:rsid w:val="007C5459"/>
    <w:rsid w:val="007D5784"/>
    <w:rsid w:val="007D7316"/>
    <w:rsid w:val="007E0A5E"/>
    <w:rsid w:val="007E2301"/>
    <w:rsid w:val="007E778C"/>
    <w:rsid w:val="007E7A46"/>
    <w:rsid w:val="007F045F"/>
    <w:rsid w:val="007F0D9F"/>
    <w:rsid w:val="007F238E"/>
    <w:rsid w:val="007F3743"/>
    <w:rsid w:val="00804600"/>
    <w:rsid w:val="0080480D"/>
    <w:rsid w:val="0080587B"/>
    <w:rsid w:val="0081053C"/>
    <w:rsid w:val="008145A8"/>
    <w:rsid w:val="00815C45"/>
    <w:rsid w:val="008160BA"/>
    <w:rsid w:val="008166C2"/>
    <w:rsid w:val="0081696E"/>
    <w:rsid w:val="00822709"/>
    <w:rsid w:val="0082401B"/>
    <w:rsid w:val="00826E88"/>
    <w:rsid w:val="00831792"/>
    <w:rsid w:val="00843C3A"/>
    <w:rsid w:val="00854888"/>
    <w:rsid w:val="00884B25"/>
    <w:rsid w:val="00886CCC"/>
    <w:rsid w:val="00890D2C"/>
    <w:rsid w:val="008956DB"/>
    <w:rsid w:val="00895A83"/>
    <w:rsid w:val="008A018C"/>
    <w:rsid w:val="008A462A"/>
    <w:rsid w:val="008A77F4"/>
    <w:rsid w:val="008B20BB"/>
    <w:rsid w:val="008B2AC0"/>
    <w:rsid w:val="008B3D0A"/>
    <w:rsid w:val="008B5427"/>
    <w:rsid w:val="008D0580"/>
    <w:rsid w:val="008D1314"/>
    <w:rsid w:val="008D257C"/>
    <w:rsid w:val="008E7D5A"/>
    <w:rsid w:val="00902ED7"/>
    <w:rsid w:val="00911D1F"/>
    <w:rsid w:val="00927318"/>
    <w:rsid w:val="0095074F"/>
    <w:rsid w:val="009801F0"/>
    <w:rsid w:val="00983EFB"/>
    <w:rsid w:val="00985F3B"/>
    <w:rsid w:val="00995835"/>
    <w:rsid w:val="009A563B"/>
    <w:rsid w:val="009A5B27"/>
    <w:rsid w:val="009C2D2B"/>
    <w:rsid w:val="009D1560"/>
    <w:rsid w:val="009D4BBF"/>
    <w:rsid w:val="009D5965"/>
    <w:rsid w:val="009F5C5A"/>
    <w:rsid w:val="00A009A6"/>
    <w:rsid w:val="00A32424"/>
    <w:rsid w:val="00A3263F"/>
    <w:rsid w:val="00A37469"/>
    <w:rsid w:val="00A40AF5"/>
    <w:rsid w:val="00A46DCF"/>
    <w:rsid w:val="00A63122"/>
    <w:rsid w:val="00A63820"/>
    <w:rsid w:val="00A64909"/>
    <w:rsid w:val="00A70744"/>
    <w:rsid w:val="00A7198F"/>
    <w:rsid w:val="00A75388"/>
    <w:rsid w:val="00A756F4"/>
    <w:rsid w:val="00A82688"/>
    <w:rsid w:val="00A829F2"/>
    <w:rsid w:val="00A8306B"/>
    <w:rsid w:val="00AA24C6"/>
    <w:rsid w:val="00AB1128"/>
    <w:rsid w:val="00AB280D"/>
    <w:rsid w:val="00AB3778"/>
    <w:rsid w:val="00AC52E6"/>
    <w:rsid w:val="00AD5528"/>
    <w:rsid w:val="00AE745E"/>
    <w:rsid w:val="00AE7EAE"/>
    <w:rsid w:val="00AF6A13"/>
    <w:rsid w:val="00B01F39"/>
    <w:rsid w:val="00B024FB"/>
    <w:rsid w:val="00B2264D"/>
    <w:rsid w:val="00B22A18"/>
    <w:rsid w:val="00B337CD"/>
    <w:rsid w:val="00B40389"/>
    <w:rsid w:val="00B41AA8"/>
    <w:rsid w:val="00B42139"/>
    <w:rsid w:val="00B42CE5"/>
    <w:rsid w:val="00B63EA4"/>
    <w:rsid w:val="00B715B5"/>
    <w:rsid w:val="00B734E2"/>
    <w:rsid w:val="00B96256"/>
    <w:rsid w:val="00BA07FA"/>
    <w:rsid w:val="00BB0A9B"/>
    <w:rsid w:val="00BB126F"/>
    <w:rsid w:val="00BB7184"/>
    <w:rsid w:val="00BC7D2A"/>
    <w:rsid w:val="00BD0222"/>
    <w:rsid w:val="00BE114B"/>
    <w:rsid w:val="00BF6CA4"/>
    <w:rsid w:val="00C0354D"/>
    <w:rsid w:val="00C04573"/>
    <w:rsid w:val="00C06EB0"/>
    <w:rsid w:val="00C11AD0"/>
    <w:rsid w:val="00C12D5D"/>
    <w:rsid w:val="00C130EC"/>
    <w:rsid w:val="00C1747D"/>
    <w:rsid w:val="00C2254A"/>
    <w:rsid w:val="00C40B87"/>
    <w:rsid w:val="00C56095"/>
    <w:rsid w:val="00C61847"/>
    <w:rsid w:val="00C64B0A"/>
    <w:rsid w:val="00C7278C"/>
    <w:rsid w:val="00C8151B"/>
    <w:rsid w:val="00C837BF"/>
    <w:rsid w:val="00C9279A"/>
    <w:rsid w:val="00C93FF0"/>
    <w:rsid w:val="00CA0C74"/>
    <w:rsid w:val="00CA44C2"/>
    <w:rsid w:val="00CB0EA3"/>
    <w:rsid w:val="00CB6802"/>
    <w:rsid w:val="00CE7712"/>
    <w:rsid w:val="00CF1158"/>
    <w:rsid w:val="00D01870"/>
    <w:rsid w:val="00D11375"/>
    <w:rsid w:val="00D17B52"/>
    <w:rsid w:val="00D219C3"/>
    <w:rsid w:val="00D306EB"/>
    <w:rsid w:val="00D46257"/>
    <w:rsid w:val="00D469C4"/>
    <w:rsid w:val="00D472A5"/>
    <w:rsid w:val="00D51A6A"/>
    <w:rsid w:val="00D53118"/>
    <w:rsid w:val="00D5368E"/>
    <w:rsid w:val="00D631FD"/>
    <w:rsid w:val="00D63467"/>
    <w:rsid w:val="00D7394E"/>
    <w:rsid w:val="00D74DDB"/>
    <w:rsid w:val="00D85F08"/>
    <w:rsid w:val="00D877C8"/>
    <w:rsid w:val="00D901A8"/>
    <w:rsid w:val="00DA00E0"/>
    <w:rsid w:val="00DA174B"/>
    <w:rsid w:val="00DA6053"/>
    <w:rsid w:val="00DC3150"/>
    <w:rsid w:val="00DC3E5F"/>
    <w:rsid w:val="00DC714B"/>
    <w:rsid w:val="00DD0056"/>
    <w:rsid w:val="00DD3DBA"/>
    <w:rsid w:val="00DE16C5"/>
    <w:rsid w:val="00DE49B5"/>
    <w:rsid w:val="00DE6547"/>
    <w:rsid w:val="00DE7479"/>
    <w:rsid w:val="00DE79E8"/>
    <w:rsid w:val="00DE7AF6"/>
    <w:rsid w:val="00DF1669"/>
    <w:rsid w:val="00DF1906"/>
    <w:rsid w:val="00DF4612"/>
    <w:rsid w:val="00E008F6"/>
    <w:rsid w:val="00E108F3"/>
    <w:rsid w:val="00E30912"/>
    <w:rsid w:val="00E30DBC"/>
    <w:rsid w:val="00E37DBA"/>
    <w:rsid w:val="00E40D5A"/>
    <w:rsid w:val="00E55E94"/>
    <w:rsid w:val="00E63030"/>
    <w:rsid w:val="00E63494"/>
    <w:rsid w:val="00E647F6"/>
    <w:rsid w:val="00E67FB5"/>
    <w:rsid w:val="00E71C44"/>
    <w:rsid w:val="00E76DA5"/>
    <w:rsid w:val="00E776BA"/>
    <w:rsid w:val="00E875A6"/>
    <w:rsid w:val="00E936BD"/>
    <w:rsid w:val="00E976FF"/>
    <w:rsid w:val="00E97ECF"/>
    <w:rsid w:val="00EA06E1"/>
    <w:rsid w:val="00EA0BC2"/>
    <w:rsid w:val="00EA4024"/>
    <w:rsid w:val="00EA5FA0"/>
    <w:rsid w:val="00EB49D1"/>
    <w:rsid w:val="00EC3ADC"/>
    <w:rsid w:val="00EC573E"/>
    <w:rsid w:val="00EC7A6E"/>
    <w:rsid w:val="00ED5993"/>
    <w:rsid w:val="00ED68EC"/>
    <w:rsid w:val="00EE4049"/>
    <w:rsid w:val="00EE6619"/>
    <w:rsid w:val="00EF2B07"/>
    <w:rsid w:val="00EF4FDB"/>
    <w:rsid w:val="00EF5D6A"/>
    <w:rsid w:val="00EF61F2"/>
    <w:rsid w:val="00EF6ECF"/>
    <w:rsid w:val="00F219D5"/>
    <w:rsid w:val="00F327B4"/>
    <w:rsid w:val="00F369BE"/>
    <w:rsid w:val="00F37018"/>
    <w:rsid w:val="00F42F02"/>
    <w:rsid w:val="00F444E2"/>
    <w:rsid w:val="00F501B1"/>
    <w:rsid w:val="00F54650"/>
    <w:rsid w:val="00F6727E"/>
    <w:rsid w:val="00F7257A"/>
    <w:rsid w:val="00F8019C"/>
    <w:rsid w:val="00F96BB2"/>
    <w:rsid w:val="00FA33FE"/>
    <w:rsid w:val="00FA714E"/>
    <w:rsid w:val="00FB0C40"/>
    <w:rsid w:val="00FD682A"/>
    <w:rsid w:val="00FE47D9"/>
    <w:rsid w:val="00FF0B65"/>
    <w:rsid w:val="00FF1B08"/>
    <w:rsid w:val="00FF63D1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6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01C2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01C2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C23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C23"/>
    <w:rPr>
      <w:rFonts w:ascii="Tahoma" w:hAnsi="Tahoma" w:cs="Tahoma"/>
      <w:sz w:val="16"/>
      <w:szCs w:val="16"/>
      <w:lang w:val="en-US"/>
    </w:rPr>
  </w:style>
  <w:style w:type="paragraph" w:styleId="NormalnyWeb">
    <w:name w:val="Normal (Web)"/>
    <w:basedOn w:val="Normalny"/>
    <w:uiPriority w:val="99"/>
    <w:unhideWhenUsed/>
    <w:rsid w:val="00601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263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8A462A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62A"/>
    <w:rPr>
      <w:rFonts w:ascii="Cambria" w:eastAsia="Calibri" w:hAnsi="Cambria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93FF0"/>
    <w:pPr>
      <w:widowControl w:val="0"/>
      <w:tabs>
        <w:tab w:val="left" w:pos="42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3F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57E5"/>
    <w:pPr>
      <w:ind w:left="720"/>
      <w:contextualSpacing/>
    </w:pPr>
  </w:style>
  <w:style w:type="character" w:customStyle="1" w:styleId="przypis">
    <w:name w:val="przypis"/>
    <w:basedOn w:val="Odwoanieprzypisudolnego"/>
    <w:rsid w:val="00C9279A"/>
    <w:rPr>
      <w:rFonts w:ascii="CorpidPl" w:hAnsi="CorpidPl" w:cs="CorpidPl"/>
      <w:color w:val="000000"/>
      <w:w w:val="100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7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8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82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gofund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0DA39-3C89-4423-9120-5C39C5A7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1917</Words>
  <Characters>11507</Characters>
  <Application>Microsoft Office Word</Application>
  <DocSecurity>4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Dumańska</dc:creator>
  <cp:lastModifiedBy>Katarzyna Dumańska</cp:lastModifiedBy>
  <cp:revision>2</cp:revision>
  <cp:lastPrinted>2013-11-19T14:04:00Z</cp:lastPrinted>
  <dcterms:created xsi:type="dcterms:W3CDTF">2014-04-11T09:35:00Z</dcterms:created>
  <dcterms:modified xsi:type="dcterms:W3CDTF">2014-04-11T09:35:00Z</dcterms:modified>
</cp:coreProperties>
</file>