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/>
          <w:b/>
          <w:i w:val="0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/>
          <w:b/>
          <w:i w:val="0"/>
          <w:color w:val="595959" w:themeColor="text1" w:themeTint="A6"/>
          <w:sz w:val="22"/>
          <w:szCs w:val="22"/>
        </w:rPr>
      </w:pPr>
      <w:r w:rsidRPr="00983F82">
        <w:rPr>
          <w:rStyle w:val="Uwydatnienie"/>
          <w:rFonts w:asciiTheme="minorHAnsi" w:hAnsiTheme="minorHAnsi"/>
          <w:b/>
          <w:i w:val="0"/>
          <w:color w:val="595959" w:themeColor="text1" w:themeTint="A6"/>
          <w:sz w:val="22"/>
          <w:szCs w:val="22"/>
        </w:rPr>
        <w:t>To jest jak epidemia</w:t>
      </w:r>
    </w:p>
    <w:p w:rsidR="001D3320" w:rsidRDefault="001D332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>Kampania 16 dni przeciwko przemocy została zainicjowana w ’91 roku w New Jersey. Dziś organizowana jest już po raz dwudziesty piąty, w 180 krajach na świecie… Wciąż jest potrzebna?</w:t>
      </w:r>
    </w:p>
    <w:p w:rsidR="001D3320" w:rsidRDefault="001D332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Agata Teutsch: Przemoc ze względu na płeć zawsze jest uzasadniana w kulturze, obyczaju, prawach </w:t>
      </w:r>
      <w:r w:rsidR="00F1249A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i religii. Jest nadal w absolutnej większości krajów świata bagatelizowana i ignorowana przez struktury prawne i instytucje. Odpowiadając więc na pytanie – tak wciąż jest potrzebna.</w:t>
      </w: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Tę potrzebę pokazuje dobitnie chociażby to, że to pytanie wciąż powraca – także ze strony osób pełniących funkcje publiczne, osób odpowiedzialnych za funkcjonowanie wymiaru sprawiedliwości, organów ścigania, edukacji, opieki medycznej, pomocy społecznej i innych. Wyniki badań</w:t>
      </w:r>
      <w:bookmarkStart w:id="0" w:name="_ftnref1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fldChar w:fldCharType="begin"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instrText xml:space="preserve"> HYPERLINK "http://www.ngofund.org.pl/wp-admin/post.php?post=2950&amp;action=edit" \l "_ftn1" </w:instrText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fldChar w:fldCharType="separate"/>
      </w:r>
      <w:r w:rsidRPr="00983F82">
        <w:rPr>
          <w:rStyle w:val="Hipercze"/>
          <w:rFonts w:asciiTheme="minorHAnsi" w:hAnsiTheme="minorHAnsi"/>
          <w:color w:val="595959" w:themeColor="text1" w:themeTint="A6"/>
          <w:sz w:val="22"/>
          <w:szCs w:val="22"/>
        </w:rPr>
        <w:t>[1]</w:t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fldChar w:fldCharType="end"/>
      </w:r>
      <w:bookmarkEnd w:id="0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wciąż są kwestionowane, podważane. Wciąż określa się je mianem niepełnych, nierzetelnych itd. Decydenci i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decydentki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starają się przekonywać badaczki i badaczy, działaczki i działaczy zajmujących się problematyką przemocy wobec kobiet i dziewczynek, że potrzebne są kolejne badania. Owszem – obraz jest niepełny. Owszem – nawet w rekomendacjach Komitetu CEDAW pojawiają się wezwania do prowadzenia rzetelnych badań. Ważne jednak, że dysponujemy wystarczającymi informacjami, aby zmienić sytuację ofiar przestępstw związanych z przemocą ze względu na płeć, żeby podejmować skuteczne działania zapobiegawcze.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>A o czym mówią dane którymi dysponujemy?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A.T. Że przemoc wobec dziewczynek i kobiet, i inna przemoc ze względu na płeć, to jeden </w:t>
      </w:r>
      <w:r w:rsidR="00F1249A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z najpowszechniejszych i najpoważniejszych problemów współczesnych społeczeństw. I jest to wbrew pozorom problem z zakresu spraw publicznych, a nie prywatnych. Ma charakter epidemii – najniższe statystyki mówią, że 25% kobiet doświadczyło przemocy w rodzinie. Te dane to jednak wierzchołek góry lodowej. Z najnowszych badań nad przemocą seksualną przeprowadzonych w Polsce przez Fundację na rzecz Równości i Emancypacji STER wynika, że 87% kobiet doświadcza w ciągu swojego życia przemocy seksualnej, 22% ma doświadczenie zgwałcenia, a 23% deklaruje, że podjęto wobec niej próbę gwałtu.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>Czyli wyłania się przerażający obraz… Co czwarta kobieta w Polsce doświadczyła przemocy seksualnej?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A.T. Będąc zaangażowaną w przeciwdziałanie przemocy ze względu na płeć od kilkudziesięciu lat, śmiem nawet twierdzić, że kobiety, które nigdy nie spotkały się bezpośrednio z przemocą ze względu na płeć tak naprawdę stanowią znikomy procent.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 xml:space="preserve">Są jakieś bardziej narażone grupy? 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A.T. Przemoc to kwestia relacji władzy i nierówności, dlatego na przemoc ze względu na płeć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w bardzo wysokim stopniu narażone są dziewczynki i kobiety należące do grup mniejszościowych, zależne od instytucji i funkcjonariuszy państwowych –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migrantki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poszukujące azylu, uchodźczynie, kobiety- bezpaństwowcy, kobiety należące do mniejszości etnicznych i narodowych, kobiety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z różnymi rodzajami niepełnosprawności, kobiety chore, kobiety w wieku przed i po reprodukcyjnym (dziewczynki i kobiety starsze), dziewczynki pozbawione opieki, kobiety i dziewczynki przebywające w instytucjach zamkniętych (np. szpitale psychiatryczne, zakłady karne, ośrodki dla uchodźców, domy dziecka), ubogie, słabo wykształcone,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nieheteroseksualne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(lesbijki, biseksualistki,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transpłciowe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) itd.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lastRenderedPageBreak/>
        <w:t xml:space="preserve">A od kiedy kampania jest prowadzona coś się zmienia? 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A.T. Tak i moim zdaniem największym sukcesem Inicjatorek Kampanii jest doprowadzenie do tego,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że przemoc wobec kobiet została uznana za formę łamania praw człowieka. To był rok 1993 – na konferencji Praw Człowieka w Wiedniu. Wówczas przyznano, że jako społeczeństwa nie możemy się na nią godzić. To było przełomowe. Teraz nawet trudno sobie wyobrazić – mnie i wielu kobietom,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z którymi o tym rozmawiam, np. w trakcie warsztatów i szkoleń, że było inaczej.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>Coś jeszcze?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A.T. Widoczną, olbrzymią zmianą jest rozszerzanie zaangażowania aktywistek na całym świecie, budowanie sieci współpracy i wymiany informacji oraz wzmacnianie nacisku na rządy, by zmieniały prawo, praktykę stosowania prawa i tworzyły infrastrukturę/zaplecze, która jest niezbędna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do ochrony przed dalszą przemocą. Wprowadzenie do systemu prawnego takich instytucji prawa jak nakaz opuszczenia mieszkania przez sprawcę, zakaz zbliżania się sprawcy do ofiary przestępstwa przemocy w rodzinie, zakładanie schronisk dla ofiar przemocy, tworzenie programów korekcyjno – edukacyjnych dla sprawców przemocy to pośrednio efekt działania prawniczek i innych aktywistek. Przeznaczanie na te cele, wciąż absolutnie za małych, ale jednak - środków finansowych.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 xml:space="preserve">Jak sama mówisz od kilkudziesięciu lat zajmujesz się przeciwdziałaniem przemocy wobec kobiet. Jesteś też chyba jedną z najdłużej i najbardziej konsekwentnie zaangażowanych </w:t>
      </w:r>
      <w:r w:rsidR="004D5FB5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>w upowszechnianie kampanii, osób.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A.T. Tak mi się wydaje. Starałam się podejmować działania kampanijne co roku, we współpracy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z różnymi organizacjami i grupami - w zależności od tego, z którymi byłam w danym momencie najbardziej związana, gdzie mieszkałam. W kampanię pierwszy raz byłam zaangażowana w 1999roku - Pracowałam wtedy w Ośrodku Informacji Środowisk Kobiecych – Fundacji Ośka w Warszawie.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OŚKa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starała się upowszechnić kampanię w środowiskach kobiecych. Mówiłyśmy o kampanii, wydałyśmy serię ulotek – pocztówek, wydałyśmy książkę poświęconą prawom kobiet jako prawom człowieka, jeden z numerów Pisma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OŚKa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w całości poświęcony był tej tematyce, inny - przemocy wobec kobiet.</w:t>
      </w: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Różne działania podejmowało też Centrum Praw Kobiet z Warszawy. Jedną z regularnie mocno zaangażowanych organizacji było też Towarzystwo Interwencji Kryzysowej, które szczególnie starało się zwrócić uwagę na sytuację kobiet uchodźczyń i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migrantek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oraz – jako pierwsze – angażować mężczyzn w przeciwstawianie się przemocy. Kiedy mieszkałam w Poznaniu i współpracowałam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ze Stowarzyszeniem Kobiet KONSOLA realizowałyśmy działania takie jak happeningi, akcje plakatowe, spotkania. Był czas kiedy w ramach grupy nieformalnej Ulica Siostrzana podejmowałyśmy działania związane z kampanią. Od kiedy założyłyśmy z Moniką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Serkowską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Autonomię (w 2007 roku), podejmowałyśmy działania już w ramach tej fundacji.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 xml:space="preserve">W tym roku działania w ramach akcji prowadzone są w 44 miejscowościach. Kto się angażuje? 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1D3320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A.T. Na początku działania miały bardzo lokalny zasięg, ale od 2009 roku zaczęłyśmy prowadzić szkolenia dla lokalnych liderek i angażować coraz więcej kobiet i mężczyzn – związanych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z organizacjami, ale nie tylko. Wśród osób, które angażują się teraz w kampanię jest bardzo dużo nauczycielek,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pedagożek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, dyrektorek placówek edukacyjnych, pracownic socjalnych itd. Teraz rokrocznie współpracujemy z kilkudziesięcioma osobami z całej Polski.</w:t>
      </w: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Dotychczas zrealizowałyśmy działania w ok. 60 wsiach, miejscowościach i miastach. W sumie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w szkoleniach, spotkaniach, zajęciach, lekcjach, pogadankach, projekcjach, konferencjach, marszach, happeningach i innych wydarzeniach wzięło udział ponad 6000 osób! Do ponad 3 milionów dotarłyśmy z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antyprzemocowymi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spotami, reklamami - dzięki wykorzystaniu mediów elektronicznych, telewizji tramwajowej i in.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1D3320" w:rsidRDefault="00983F82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lastRenderedPageBreak/>
        <w:t xml:space="preserve">Widzisz zmiany? Szczególnie w samych kobietach? 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A.T. Zdecydowanie! Coraz więcej dziewczyn i kobiet nie ma zamiaru godzić się na dyskryminację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i przemoc. Dzięki warsztatom np.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WenDo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dla wielu kobiet staje się oczywiste, że wokół tematu przemocy urosło wiele mitów i stereotypów, jak np. to że to kobiety prowokują, że mężczyźni gwałcą bo im testosteron buzuje, że przemoc jest jakąś formą opieki… Coraz więcej kobiet zdaje sobie sprawę z uwikłania samych siebie w podtrzymywanie systemu opresji i wyłamuje się. Kobiety wspierają inne kobiety, mówią głośno o przemocy z którą się spotykały i solidaryzują się w przeciwstawianiu się jej. Dbają też o wychowanie swoich dzieci, tak by nie utknęły one w rolach płciowych, które jednych czynią sprawcami, a innych ofiarami przemocy, domagają się zmian w systemie edukacji, funkcjonowaniu sądów, policji i innych instytucji.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 xml:space="preserve">Mówimy głównie o kobietach, że to one są ofiarami przemocy, skąd więc nazwa kampanii </w:t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– </w:t>
      </w: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 xml:space="preserve">przeciwko przemocy ze względu na płeć? 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A.T. Z tego co pamiętam kampania z początku nazywana była kampanią przeciwko przemocy wobec kobiet. Ale to się zmieniło. Zmienił się język, którym mówimy o tej przemocy, także w środowisku feministycznym – i nie jest to kosmetyczna zmiana. Jest to zmiana strategiczna, wpływająca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na skuteczność działań. Kiedy mówimy o przemocy ze względu na płeć – odnosimy się bowiem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do szerszej grupy osób narażonych na tę przemoc. Wskazujemy też jednoznacznie na kulturowe –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genderowe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źródła tej przemocy. Pokazujemy, że przemoc ze względu na płeć – czyli przede wszystkim przemoc wobec dziewczynek i kobiet – jest przemocą motywowaną uprzedzeniami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i nienawiścią ze względu na płeć, mizoginią. To przemoc, która jest stosowana wobec osoby z powodu jej płci społeczno-kulturowej lub biologicznej. We wszystkich krajach na świecie przemoc ze względu na płeć to w ponad 90 procentach przemoc mężczyzn i chłopców wobec kobiet i dziewcząt. Przemocą motywowaną uprzedzeniami ze względu na płeć mogą być dotknięte także osoby, które choć nie są kobietami, to nie realizują oczekiwanego, dominującego wzorca męskości,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są „zniewieściałe” (kobiece), lub w inny sposób kontestują/podważają płeć.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>Jaką rolę mogą lub powinni odgrywać mężczyźni w takich akcjach?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A.T. Kiedy jakiś czas temu rozmawiałam ze znajomą Afganką mieszkającą w Polsce, która wzięła udział w warsztacie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WenDo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powiedziała mi że dziwi się, że tak mało działań związanych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z przeciwdziałaniem przemocy angażuje chłopców i mężczyzn. Bez wzięcia przez mężczyzn odpowiedzialności za zmianę w tym obszarze, wciąż będziemy ponosić konsekwencje przemocy. Konieczne są działania prewencyjne. Zapobieganie przemocy. Ponoszenie wysiłku za to powinno być na barkach mężczyzn – każdego z osobna, ale także mężczyzn którzy są odpowiedzialni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za stanowienie i używanie prawa, za wydatki – planowanie budżetów itd. itd. Za programy edukacyjne.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>Co chciałabyś przekazać kobietom? Co mówisz tym, z którymi pracujesz, które spotykasz?</w:t>
      </w: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A.T. Potrafimy być silne, odważne i solidarne. Nie unikajmy wyrażania swojej niezgody i oporu wobec niesprawiedliwości i przemocy. Mamy prawo mówić „dość”! Mamy prawo strajkować. Uwolnijmy się od wstydu, poczucia winy. Niech wstydem okrywają się Ci którzy się przemocy dopuszczają. Wzmacniajmy siebie i inne kobiety, wzmacniajmy chłopców w podejmowaniu wysiłku odstąpienia </w:t>
      </w:r>
      <w:r w:rsidR="004D5FB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od realizowania wzorca w który wpisane jest kontrolowanie innych i używanie przemocy.</w:t>
      </w:r>
    </w:p>
    <w:p w:rsidR="004C0C30" w:rsidRDefault="004C0C30" w:rsidP="001D3320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/>
          <w:color w:val="595959" w:themeColor="text1" w:themeTint="A6"/>
          <w:sz w:val="22"/>
          <w:szCs w:val="22"/>
        </w:rPr>
      </w:pPr>
      <w:bookmarkStart w:id="1" w:name="_ftn1"/>
    </w:p>
    <w:p w:rsidR="00983F82" w:rsidRPr="004C0C30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18"/>
          <w:szCs w:val="22"/>
        </w:rPr>
      </w:pPr>
      <w:hyperlink r:id="rId6" w:anchor="_ftnref1" w:history="1">
        <w:r w:rsidRPr="004C0C30">
          <w:rPr>
            <w:rStyle w:val="Hipercze"/>
            <w:rFonts w:asciiTheme="minorHAnsi" w:hAnsiTheme="minorHAnsi"/>
            <w:i/>
            <w:iCs/>
            <w:color w:val="595959" w:themeColor="text1" w:themeTint="A6"/>
            <w:sz w:val="18"/>
            <w:szCs w:val="22"/>
          </w:rPr>
          <w:t>[1]</w:t>
        </w:r>
      </w:hyperlink>
      <w:bookmarkEnd w:id="1"/>
      <w:r w:rsidRPr="004C0C30">
        <w:rPr>
          <w:rStyle w:val="Uwydatnienie"/>
          <w:rFonts w:asciiTheme="minorHAnsi" w:hAnsiTheme="minorHAnsi"/>
          <w:color w:val="595959" w:themeColor="text1" w:themeTint="A6"/>
          <w:sz w:val="18"/>
          <w:szCs w:val="22"/>
        </w:rPr>
        <w:t xml:space="preserve">. Centrum Praw Kobiet, Fundacji </w:t>
      </w:r>
      <w:proofErr w:type="spellStart"/>
      <w:r w:rsidRPr="004C0C30">
        <w:rPr>
          <w:rStyle w:val="Uwydatnienie"/>
          <w:rFonts w:asciiTheme="minorHAnsi" w:hAnsiTheme="minorHAnsi"/>
          <w:color w:val="595959" w:themeColor="text1" w:themeTint="A6"/>
          <w:sz w:val="18"/>
          <w:szCs w:val="22"/>
        </w:rPr>
        <w:t>Feminoteka</w:t>
      </w:r>
      <w:proofErr w:type="spellEnd"/>
      <w:r w:rsidRPr="004C0C30">
        <w:rPr>
          <w:rStyle w:val="Uwydatnienie"/>
          <w:rFonts w:asciiTheme="minorHAnsi" w:hAnsiTheme="minorHAnsi"/>
          <w:color w:val="595959" w:themeColor="text1" w:themeTint="A6"/>
          <w:sz w:val="18"/>
          <w:szCs w:val="22"/>
        </w:rPr>
        <w:t xml:space="preserve">, Fundacji Pozytywnych Zmian, Fundacji STER, Towarzystwa Edukacji </w:t>
      </w:r>
      <w:proofErr w:type="spellStart"/>
      <w:r w:rsidRPr="004C0C30">
        <w:rPr>
          <w:rStyle w:val="Uwydatnienie"/>
          <w:rFonts w:asciiTheme="minorHAnsi" w:hAnsiTheme="minorHAnsi"/>
          <w:color w:val="595959" w:themeColor="text1" w:themeTint="A6"/>
          <w:sz w:val="18"/>
          <w:szCs w:val="22"/>
        </w:rPr>
        <w:t>Antydyskryminacyjnej</w:t>
      </w:r>
      <w:proofErr w:type="spellEnd"/>
      <w:r w:rsidRPr="004C0C30">
        <w:rPr>
          <w:rStyle w:val="Uwydatnienie"/>
          <w:rFonts w:asciiTheme="minorHAnsi" w:hAnsiTheme="minorHAnsi"/>
          <w:color w:val="595959" w:themeColor="text1" w:themeTint="A6"/>
          <w:sz w:val="18"/>
          <w:szCs w:val="22"/>
        </w:rPr>
        <w:t xml:space="preserve">, Instytutu Badań Edukacyjnych, </w:t>
      </w:r>
      <w:proofErr w:type="spellStart"/>
      <w:r w:rsidRPr="004C0C30">
        <w:rPr>
          <w:rStyle w:val="Uwydatnienie"/>
          <w:rFonts w:asciiTheme="minorHAnsi" w:hAnsiTheme="minorHAnsi"/>
          <w:color w:val="595959" w:themeColor="text1" w:themeTint="A6"/>
          <w:sz w:val="18"/>
          <w:szCs w:val="22"/>
        </w:rPr>
        <w:t>Fundamental</w:t>
      </w:r>
      <w:proofErr w:type="spellEnd"/>
      <w:r w:rsidRPr="004C0C30">
        <w:rPr>
          <w:rStyle w:val="Uwydatnienie"/>
          <w:rFonts w:asciiTheme="minorHAnsi" w:hAnsiTheme="minorHAnsi"/>
          <w:color w:val="595959" w:themeColor="text1" w:themeTint="A6"/>
          <w:sz w:val="18"/>
          <w:szCs w:val="22"/>
        </w:rPr>
        <w:t xml:space="preserve"> </w:t>
      </w:r>
      <w:proofErr w:type="spellStart"/>
      <w:r w:rsidRPr="004C0C30">
        <w:rPr>
          <w:rStyle w:val="Uwydatnienie"/>
          <w:rFonts w:asciiTheme="minorHAnsi" w:hAnsiTheme="minorHAnsi"/>
          <w:color w:val="595959" w:themeColor="text1" w:themeTint="A6"/>
          <w:sz w:val="18"/>
          <w:szCs w:val="22"/>
        </w:rPr>
        <w:t>Rights</w:t>
      </w:r>
      <w:proofErr w:type="spellEnd"/>
      <w:r w:rsidRPr="004C0C30">
        <w:rPr>
          <w:rStyle w:val="Uwydatnienie"/>
          <w:rFonts w:asciiTheme="minorHAnsi" w:hAnsiTheme="minorHAnsi"/>
          <w:color w:val="595959" w:themeColor="text1" w:themeTint="A6"/>
          <w:sz w:val="18"/>
          <w:szCs w:val="22"/>
        </w:rPr>
        <w:t xml:space="preserve"> </w:t>
      </w:r>
      <w:proofErr w:type="spellStart"/>
      <w:r w:rsidRPr="004C0C30">
        <w:rPr>
          <w:rStyle w:val="Uwydatnienie"/>
          <w:rFonts w:asciiTheme="minorHAnsi" w:hAnsiTheme="minorHAnsi"/>
          <w:color w:val="595959" w:themeColor="text1" w:themeTint="A6"/>
          <w:sz w:val="18"/>
          <w:szCs w:val="22"/>
        </w:rPr>
        <w:t>Agency</w:t>
      </w:r>
      <w:proofErr w:type="spellEnd"/>
      <w:r w:rsidRPr="004C0C30">
        <w:rPr>
          <w:rStyle w:val="Uwydatnienie"/>
          <w:rFonts w:asciiTheme="minorHAnsi" w:hAnsiTheme="minorHAnsi"/>
          <w:color w:val="595959" w:themeColor="text1" w:themeTint="A6"/>
          <w:sz w:val="18"/>
          <w:szCs w:val="22"/>
        </w:rPr>
        <w:t>.</w:t>
      </w: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 xml:space="preserve">Kampania 16 dni akcji przeciwko przemocy organizowana jest w dniach 25 listopada – 10 grudnia. Inicjatorką i główną organizatorką jest Fundacja Autonomia. W tym roku współpracuje </w:t>
      </w:r>
      <w:r w:rsidR="004D5FB5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br/>
      </w: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lastRenderedPageBreak/>
        <w:t>z kilkunastoma lokalnymi liderkami – wolontariuszkami, które podejmują działania w swoich środowiskach i społecznościach lokalnych</w:t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. Przez 16 dni zrealizowanych zostanie kilkadziesiąt wydarzeń w całym kraju. Uczestnicy i uczestniczki wezmą udział w warsztatach, zajęciach edukacyjnych, spotkaniach i dyskusjach. Nie zabraknie spektakli i happeningów, projekcji filmowych i wystaw. W programie przewidziane są również tzw. żywe biblioteki. Szczegóły wszystkich wydarzeń można znaleźć na </w:t>
      </w:r>
      <w:hyperlink r:id="rId7" w:history="1">
        <w:r w:rsidRPr="00983F82">
          <w:rPr>
            <w:rStyle w:val="Hipercze"/>
            <w:rFonts w:asciiTheme="minorHAnsi" w:hAnsiTheme="minorHAnsi"/>
            <w:color w:val="595959" w:themeColor="text1" w:themeTint="A6"/>
            <w:sz w:val="22"/>
            <w:szCs w:val="22"/>
          </w:rPr>
          <w:t>www.kampania16dni.pl.</w:t>
        </w:r>
      </w:hyperlink>
    </w:p>
    <w:p w:rsidR="004C0C30" w:rsidRPr="00983F82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83F82">
        <w:rPr>
          <w:rStyle w:val="Pogrubienie"/>
          <w:rFonts w:asciiTheme="minorHAnsi" w:hAnsiTheme="minorHAnsi"/>
          <w:color w:val="595959" w:themeColor="text1" w:themeTint="A6"/>
          <w:sz w:val="22"/>
          <w:szCs w:val="22"/>
        </w:rPr>
        <w:t xml:space="preserve">Jak możesz się włączyć? </w:t>
      </w:r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Informacje znajdziesz w </w:t>
      </w:r>
      <w:hyperlink r:id="rId8" w:history="1">
        <w:r w:rsidRPr="00983F82">
          <w:rPr>
            <w:rStyle w:val="Hipercze"/>
            <w:rFonts w:asciiTheme="minorHAnsi" w:hAnsiTheme="minorHAnsi"/>
            <w:color w:val="595959" w:themeColor="text1" w:themeTint="A6"/>
            <w:sz w:val="22"/>
            <w:szCs w:val="22"/>
          </w:rPr>
          <w:t xml:space="preserve">Przewodniku dla nowych działaczy/działaczek </w:t>
        </w:r>
      </w:hyperlink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i w informacjach o Kampanii na stronie </w:t>
      </w:r>
      <w:hyperlink r:id="rId9" w:history="1">
        <w:r w:rsidRPr="00983F82">
          <w:rPr>
            <w:rStyle w:val="Hipercze"/>
            <w:rFonts w:asciiTheme="minorHAnsi" w:hAnsiTheme="minorHAnsi"/>
            <w:color w:val="595959" w:themeColor="text1" w:themeTint="A6"/>
            <w:sz w:val="22"/>
            <w:szCs w:val="22"/>
          </w:rPr>
          <w:t>www.kampania16dni.pl</w:t>
        </w:r>
      </w:hyperlink>
    </w:p>
    <w:p w:rsid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hyperlink r:id="rId10" w:history="1">
        <w:r w:rsidRPr="00983F82">
          <w:rPr>
            <w:rStyle w:val="Hipercze"/>
            <w:rFonts w:asciiTheme="minorHAnsi" w:hAnsiTheme="minorHAnsi"/>
            <w:color w:val="595959" w:themeColor="text1" w:themeTint="A6"/>
            <w:sz w:val="22"/>
            <w:szCs w:val="22"/>
          </w:rPr>
          <w:t>Fundacja Autonomia</w:t>
        </w:r>
      </w:hyperlink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otrzymała dotację w programie </w:t>
      </w:r>
      <w:hyperlink r:id="rId11" w:history="1">
        <w:r w:rsidRPr="00983F82">
          <w:rPr>
            <w:rStyle w:val="Hipercze"/>
            <w:rFonts w:asciiTheme="minorHAnsi" w:hAnsiTheme="minorHAnsi"/>
            <w:color w:val="595959" w:themeColor="text1" w:themeTint="A6"/>
            <w:sz w:val="22"/>
            <w:szCs w:val="22"/>
          </w:rPr>
          <w:t>Obywatele dla Demokracji</w:t>
        </w:r>
      </w:hyperlink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finansowanym z </w:t>
      </w:r>
      <w:hyperlink r:id="rId12" w:history="1">
        <w:r w:rsidRPr="00983F82">
          <w:rPr>
            <w:rStyle w:val="Hipercze"/>
            <w:rFonts w:asciiTheme="minorHAnsi" w:hAnsiTheme="minorHAnsi"/>
            <w:color w:val="595959" w:themeColor="text1" w:themeTint="A6"/>
            <w:sz w:val="22"/>
            <w:szCs w:val="22"/>
          </w:rPr>
          <w:t>Funduszy EOG, </w:t>
        </w:r>
      </w:hyperlink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na realizację projektu "Perspektywa </w:t>
      </w:r>
      <w:proofErr w:type="spellStart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>antydyskryminacyjna</w:t>
      </w:r>
      <w:proofErr w:type="spellEnd"/>
      <w:r w:rsidRPr="00983F8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w programach przeciw przemocy"</w:t>
      </w:r>
      <w:r w:rsidR="001D3320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:rsidR="004C0C30" w:rsidRPr="00983F82" w:rsidRDefault="004C0C30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83F82" w:rsidRPr="004D5FB5" w:rsidRDefault="00983F82" w:rsidP="001D3320">
      <w:pPr>
        <w:pStyle w:val="Nagwek4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hyperlink r:id="rId13" w:history="1">
        <w:r w:rsidRPr="004D5FB5">
          <w:rPr>
            <w:rStyle w:val="Hipercze"/>
            <w:rFonts w:asciiTheme="minorHAnsi" w:hAnsiTheme="minorHAnsi"/>
            <w:color w:val="595959" w:themeColor="text1" w:themeTint="A6"/>
            <w:sz w:val="22"/>
            <w:szCs w:val="22"/>
            <w:u w:val="none"/>
          </w:rPr>
          <w:t>Więcej o projekcie</w:t>
        </w:r>
      </w:hyperlink>
    </w:p>
    <w:p w:rsidR="00983F82" w:rsidRPr="00983F82" w:rsidRDefault="00983F82" w:rsidP="001D332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52EE1" w:rsidRPr="00983F82" w:rsidRDefault="00552EE1" w:rsidP="001D3320">
      <w:pPr>
        <w:spacing w:after="0"/>
        <w:jc w:val="both"/>
        <w:rPr>
          <w:rFonts w:asciiTheme="minorHAnsi" w:hAnsiTheme="minorHAnsi"/>
          <w:color w:val="595959" w:themeColor="text1" w:themeTint="A6"/>
        </w:rPr>
      </w:pPr>
    </w:p>
    <w:p w:rsidR="004A7867" w:rsidRPr="00983F82" w:rsidRDefault="00391A49" w:rsidP="001D3320">
      <w:pPr>
        <w:spacing w:after="0"/>
        <w:jc w:val="both"/>
        <w:rPr>
          <w:rFonts w:asciiTheme="minorHAnsi" w:hAnsiTheme="minorHAnsi"/>
          <w:b/>
          <w:color w:val="595959" w:themeColor="text1" w:themeTint="A6"/>
        </w:rPr>
      </w:pPr>
      <w:r w:rsidRPr="00983F82">
        <w:rPr>
          <w:rFonts w:asciiTheme="minorHAnsi" w:hAnsiTheme="minorHAnsi"/>
          <w:noProof/>
          <w:color w:val="595959" w:themeColor="text1" w:themeTint="A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5pt;margin-top:1.05pt;width:455.15pt;height:0;z-index:251657728" o:connectortype="straight"/>
        </w:pict>
      </w:r>
      <w:r w:rsidR="004A7867" w:rsidRPr="00983F82">
        <w:rPr>
          <w:rFonts w:asciiTheme="minorHAnsi" w:hAnsiTheme="minorHAnsi"/>
          <w:b/>
          <w:color w:val="595959" w:themeColor="text1" w:themeTint="A6"/>
        </w:rPr>
        <w:t>Kontakt:</w:t>
      </w:r>
    </w:p>
    <w:p w:rsidR="004A7867" w:rsidRPr="00983F82" w:rsidRDefault="004A7867" w:rsidP="001D3320">
      <w:pPr>
        <w:spacing w:after="0" w:line="240" w:lineRule="auto"/>
        <w:jc w:val="both"/>
        <w:rPr>
          <w:rFonts w:asciiTheme="minorHAnsi" w:eastAsia="Times New Roman" w:hAnsiTheme="minorHAnsi" w:cs="Courier New"/>
          <w:color w:val="595959" w:themeColor="text1" w:themeTint="A6"/>
          <w:lang w:eastAsia="pl-PL"/>
        </w:rPr>
      </w:pPr>
      <w:r w:rsidRPr="00983F82">
        <w:rPr>
          <w:rFonts w:asciiTheme="minorHAnsi" w:hAnsiTheme="minorHAnsi"/>
          <w:b/>
          <w:color w:val="595959" w:themeColor="text1" w:themeTint="A6"/>
        </w:rPr>
        <w:t xml:space="preserve">Karolina Szymańska </w:t>
      </w:r>
      <w:r w:rsidRPr="001D3320">
        <w:rPr>
          <w:rFonts w:asciiTheme="minorHAnsi" w:hAnsiTheme="minorHAnsi"/>
          <w:color w:val="595959" w:themeColor="text1" w:themeTint="A6"/>
        </w:rPr>
        <w:t>/</w:t>
      </w:r>
      <w:r w:rsidRPr="00983F82">
        <w:rPr>
          <w:rFonts w:asciiTheme="minorHAnsi" w:hAnsiTheme="minorHAnsi"/>
          <w:b/>
          <w:color w:val="595959" w:themeColor="text1" w:themeTint="A6"/>
        </w:rPr>
        <w:t xml:space="preserve"> </w:t>
      </w:r>
      <w:r w:rsidRPr="00983F82">
        <w:rPr>
          <w:rFonts w:asciiTheme="minorHAnsi" w:eastAsia="Times New Roman" w:hAnsiTheme="minorHAnsi" w:cs="Courier New"/>
          <w:color w:val="595959" w:themeColor="text1" w:themeTint="A6"/>
          <w:lang w:eastAsia="pl-PL"/>
        </w:rPr>
        <w:t>Informacja i promocja, Program Obywatele dla Demokracji, Fundacja im. Stefana Batorego</w:t>
      </w:r>
    </w:p>
    <w:p w:rsidR="004A7867" w:rsidRPr="00983F82" w:rsidRDefault="004A7867" w:rsidP="001D3320">
      <w:pPr>
        <w:spacing w:after="0" w:line="240" w:lineRule="auto"/>
        <w:jc w:val="both"/>
        <w:rPr>
          <w:rFonts w:asciiTheme="minorHAnsi" w:eastAsia="Times New Roman" w:hAnsiTheme="minorHAnsi" w:cs="Courier New"/>
          <w:color w:val="595959" w:themeColor="text1" w:themeTint="A6"/>
          <w:lang w:eastAsia="pl-PL"/>
        </w:rPr>
      </w:pPr>
    </w:p>
    <w:p w:rsidR="004A7867" w:rsidRPr="00983F82" w:rsidRDefault="004A7867" w:rsidP="001D3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color w:val="595959" w:themeColor="text1" w:themeTint="A6"/>
          <w:lang w:val="en-GB" w:eastAsia="pl-PL"/>
        </w:rPr>
      </w:pPr>
      <w:r w:rsidRPr="00983F82">
        <w:rPr>
          <w:rFonts w:asciiTheme="minorHAnsi" w:eastAsia="Times New Roman" w:hAnsiTheme="minorHAnsi" w:cs="Courier New"/>
          <w:color w:val="595959" w:themeColor="text1" w:themeTint="A6"/>
          <w:lang w:val="en-GB" w:eastAsia="pl-PL"/>
        </w:rPr>
        <w:t xml:space="preserve">tel. </w:t>
      </w:r>
      <w:proofErr w:type="spellStart"/>
      <w:r w:rsidRPr="00983F82">
        <w:rPr>
          <w:rFonts w:asciiTheme="minorHAnsi" w:eastAsia="Times New Roman" w:hAnsiTheme="minorHAnsi" w:cs="Courier New"/>
          <w:color w:val="595959" w:themeColor="text1" w:themeTint="A6"/>
          <w:lang w:val="en-GB" w:eastAsia="pl-PL"/>
        </w:rPr>
        <w:t>kom</w:t>
      </w:r>
      <w:proofErr w:type="spellEnd"/>
      <w:r w:rsidRPr="00983F82">
        <w:rPr>
          <w:rFonts w:asciiTheme="minorHAnsi" w:eastAsia="Times New Roman" w:hAnsiTheme="minorHAnsi" w:cs="Courier New"/>
          <w:color w:val="595959" w:themeColor="text1" w:themeTint="A6"/>
          <w:lang w:val="en-GB" w:eastAsia="pl-PL"/>
        </w:rPr>
        <w:t>. 605 650 782</w:t>
      </w:r>
    </w:p>
    <w:p w:rsidR="004A7867" w:rsidRPr="00983F82" w:rsidRDefault="004A7867" w:rsidP="001D3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color w:val="595959" w:themeColor="text1" w:themeTint="A6"/>
          <w:lang w:val="en-GB" w:eastAsia="pl-PL"/>
        </w:rPr>
      </w:pPr>
      <w:r w:rsidRPr="00983F82">
        <w:rPr>
          <w:rFonts w:asciiTheme="minorHAnsi" w:eastAsia="Times New Roman" w:hAnsiTheme="minorHAnsi" w:cs="Courier New"/>
          <w:color w:val="595959" w:themeColor="text1" w:themeTint="A6"/>
          <w:lang w:val="en-GB" w:eastAsia="pl-PL"/>
        </w:rPr>
        <w:t>mail: kszymanska@batory.org.pl</w:t>
      </w:r>
    </w:p>
    <w:p w:rsidR="004A7867" w:rsidRPr="00983F82" w:rsidRDefault="000760B5" w:rsidP="001D3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color w:val="595959" w:themeColor="text1" w:themeTint="A6"/>
          <w:lang w:val="en-GB" w:eastAsia="pl-PL"/>
        </w:rPr>
      </w:pPr>
      <w:r w:rsidRPr="00983F82">
        <w:rPr>
          <w:rFonts w:asciiTheme="minorHAnsi" w:eastAsia="Times New Roman" w:hAnsiTheme="minorHAnsi" w:cs="Courier New"/>
          <w:color w:val="595959" w:themeColor="text1" w:themeTint="A6"/>
          <w:lang w:val="en-GB" w:eastAsia="pl-PL"/>
        </w:rPr>
        <w:t>www.ngofund.org.pl</w:t>
      </w:r>
    </w:p>
    <w:p w:rsidR="004A7867" w:rsidRPr="00983F82" w:rsidRDefault="004A7867" w:rsidP="001D3320">
      <w:pPr>
        <w:spacing w:after="0"/>
        <w:jc w:val="both"/>
        <w:rPr>
          <w:rFonts w:asciiTheme="minorHAnsi" w:hAnsiTheme="minorHAnsi"/>
          <w:b/>
          <w:color w:val="595959" w:themeColor="text1" w:themeTint="A6"/>
          <w:lang w:val="en-GB"/>
        </w:rPr>
      </w:pPr>
    </w:p>
    <w:sectPr w:rsidR="004A7867" w:rsidRPr="00983F82" w:rsidSect="00A6072C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20" w:rsidRDefault="001D3320">
      <w:pPr>
        <w:spacing w:after="0" w:line="240" w:lineRule="auto"/>
      </w:pPr>
      <w:r>
        <w:separator/>
      </w:r>
    </w:p>
  </w:endnote>
  <w:endnote w:type="continuationSeparator" w:id="0">
    <w:p w:rsidR="001D3320" w:rsidRDefault="001D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20" w:rsidRPr="00B96256" w:rsidRDefault="001D3320" w:rsidP="00A6072C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>Obywatele dla Demokracji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 xml:space="preserve"> 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A11CA9">
      <w:rPr>
        <w:rFonts w:ascii="Verdana" w:hAnsi="Verdana"/>
        <w:b/>
        <w:color w:val="236192"/>
        <w:sz w:val="16"/>
        <w:szCs w:val="16"/>
        <w:lang w:val="pl-PL"/>
      </w:rPr>
      <w:fldChar w:fldCharType="begin"/>
    </w:r>
    <w:r w:rsidRPr="00A11CA9">
      <w:rPr>
        <w:rFonts w:ascii="Verdana" w:hAnsi="Verdana"/>
        <w:b/>
        <w:color w:val="236192"/>
        <w:sz w:val="16"/>
        <w:szCs w:val="16"/>
        <w:lang w:val="pl-PL"/>
      </w:rPr>
      <w:instrText xml:space="preserve"> PAGE   \* MERGEFORMAT </w:instrText>
    </w:r>
    <w:r w:rsidRPr="00A11CA9">
      <w:rPr>
        <w:rFonts w:ascii="Verdana" w:hAnsi="Verdana"/>
        <w:b/>
        <w:color w:val="236192"/>
        <w:sz w:val="16"/>
        <w:szCs w:val="16"/>
        <w:lang w:val="pl-PL"/>
      </w:rPr>
      <w:fldChar w:fldCharType="separate"/>
    </w:r>
    <w:r w:rsidR="004C0C30">
      <w:rPr>
        <w:rFonts w:ascii="Verdana" w:hAnsi="Verdana"/>
        <w:b/>
        <w:noProof/>
        <w:color w:val="236192"/>
        <w:sz w:val="16"/>
        <w:szCs w:val="16"/>
        <w:lang w:val="pl-PL"/>
      </w:rPr>
      <w:t>3</w:t>
    </w:r>
    <w:r w:rsidRPr="00A11CA9">
      <w:rPr>
        <w:rFonts w:ascii="Verdana" w:hAnsi="Verdana"/>
        <w:b/>
        <w:color w:val="236192"/>
        <w:sz w:val="16"/>
        <w:szCs w:val="16"/>
        <w:lang w:val="pl-PL"/>
      </w:rPr>
      <w:fldChar w:fldCharType="end"/>
    </w:r>
  </w:p>
  <w:p w:rsidR="001D3320" w:rsidRPr="00B96256" w:rsidRDefault="001D3320" w:rsidP="00A6072C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>www.ngofund.org.pl</w:t>
    </w:r>
  </w:p>
  <w:p w:rsidR="001D3320" w:rsidRPr="00AD0CA8" w:rsidRDefault="001D3320" w:rsidP="00A6072C">
    <w:pPr>
      <w:pStyle w:val="Stopka"/>
      <w:rPr>
        <w:lang w:val="pl-PL"/>
      </w:rPr>
    </w:pPr>
  </w:p>
  <w:p w:rsidR="001D3320" w:rsidRPr="00E20CBB" w:rsidRDefault="001D3320">
    <w:pPr>
      <w:pStyle w:val="Stopka"/>
      <w:rPr>
        <w:lang w:val="pl-P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20" w:rsidRPr="00B96256" w:rsidRDefault="001D3320" w:rsidP="00A6072C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>Obywatele dla Demokracji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 xml:space="preserve"> 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A11CA9">
      <w:rPr>
        <w:rFonts w:ascii="Verdana" w:hAnsi="Verdana"/>
        <w:b/>
        <w:color w:val="236192"/>
        <w:sz w:val="16"/>
        <w:szCs w:val="16"/>
        <w:lang w:val="pl-PL"/>
      </w:rPr>
      <w:fldChar w:fldCharType="begin"/>
    </w:r>
    <w:r w:rsidRPr="00A11CA9">
      <w:rPr>
        <w:rFonts w:ascii="Verdana" w:hAnsi="Verdana"/>
        <w:b/>
        <w:color w:val="236192"/>
        <w:sz w:val="16"/>
        <w:szCs w:val="16"/>
        <w:lang w:val="pl-PL"/>
      </w:rPr>
      <w:instrText xml:space="preserve"> PAGE   \* MERGEFORMAT </w:instrText>
    </w:r>
    <w:r w:rsidRPr="00A11CA9">
      <w:rPr>
        <w:rFonts w:ascii="Verdana" w:hAnsi="Verdana"/>
        <w:b/>
        <w:color w:val="236192"/>
        <w:sz w:val="16"/>
        <w:szCs w:val="16"/>
        <w:lang w:val="pl-PL"/>
      </w:rPr>
      <w:fldChar w:fldCharType="separate"/>
    </w:r>
    <w:r w:rsidR="004C0C30">
      <w:rPr>
        <w:rFonts w:ascii="Verdana" w:hAnsi="Verdana"/>
        <w:b/>
        <w:noProof/>
        <w:color w:val="236192"/>
        <w:sz w:val="16"/>
        <w:szCs w:val="16"/>
        <w:lang w:val="pl-PL"/>
      </w:rPr>
      <w:t>1</w:t>
    </w:r>
    <w:r w:rsidRPr="00A11CA9">
      <w:rPr>
        <w:rFonts w:ascii="Verdana" w:hAnsi="Verdana"/>
        <w:b/>
        <w:color w:val="236192"/>
        <w:sz w:val="16"/>
        <w:szCs w:val="16"/>
        <w:lang w:val="pl-PL"/>
      </w:rPr>
      <w:fldChar w:fldCharType="end"/>
    </w:r>
  </w:p>
  <w:p w:rsidR="001D3320" w:rsidRPr="00B96256" w:rsidRDefault="001D3320" w:rsidP="00A6072C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>www.ngofund.org.pl</w:t>
    </w:r>
  </w:p>
  <w:p w:rsidR="001D3320" w:rsidRPr="00AD0CA8" w:rsidRDefault="001D3320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20" w:rsidRDefault="001D3320">
      <w:pPr>
        <w:spacing w:after="0" w:line="240" w:lineRule="auto"/>
      </w:pPr>
      <w:r>
        <w:separator/>
      </w:r>
    </w:p>
  </w:footnote>
  <w:footnote w:type="continuationSeparator" w:id="0">
    <w:p w:rsidR="001D3320" w:rsidRDefault="001D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20" w:rsidRDefault="001D3320" w:rsidP="004A7867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3220085" cy="421640"/>
          <wp:effectExtent l="19050" t="0" r="0" b="0"/>
          <wp:docPr id="1" name="Obraz 1" descr="naglowek_PL_kon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_PL_kont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525"/>
    <w:rsid w:val="000760B5"/>
    <w:rsid w:val="000E6211"/>
    <w:rsid w:val="0010594B"/>
    <w:rsid w:val="0011176B"/>
    <w:rsid w:val="001D3320"/>
    <w:rsid w:val="00300CDC"/>
    <w:rsid w:val="00321C5D"/>
    <w:rsid w:val="00391A49"/>
    <w:rsid w:val="0046536B"/>
    <w:rsid w:val="004A7867"/>
    <w:rsid w:val="004C0C30"/>
    <w:rsid w:val="004D5FB5"/>
    <w:rsid w:val="00552EE1"/>
    <w:rsid w:val="005950F8"/>
    <w:rsid w:val="00830FEC"/>
    <w:rsid w:val="00843874"/>
    <w:rsid w:val="00983F82"/>
    <w:rsid w:val="009F6490"/>
    <w:rsid w:val="00A470EE"/>
    <w:rsid w:val="00A6072C"/>
    <w:rsid w:val="00A73525"/>
    <w:rsid w:val="00B422C7"/>
    <w:rsid w:val="00CA10AC"/>
    <w:rsid w:val="00EE57F6"/>
    <w:rsid w:val="00F1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525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83F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52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A73525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7352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73525"/>
    <w:rPr>
      <w:lang w:val="en-US"/>
    </w:rPr>
  </w:style>
  <w:style w:type="paragraph" w:styleId="NormalnyWeb">
    <w:name w:val="Normal (Web)"/>
    <w:basedOn w:val="Normalny"/>
    <w:uiPriority w:val="99"/>
    <w:unhideWhenUsed/>
    <w:rsid w:val="00A7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352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73525"/>
    <w:rPr>
      <w:i/>
      <w:iCs/>
    </w:rPr>
  </w:style>
  <w:style w:type="character" w:customStyle="1" w:styleId="apple-converted-space">
    <w:name w:val="apple-converted-space"/>
    <w:basedOn w:val="Domylnaczcionkaakapitu"/>
    <w:rsid w:val="00A73525"/>
  </w:style>
  <w:style w:type="character" w:styleId="Pogrubienie">
    <w:name w:val="Strong"/>
    <w:basedOn w:val="Domylnaczcionkaakapitu"/>
    <w:uiPriority w:val="22"/>
    <w:qFormat/>
    <w:rsid w:val="00A735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525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73525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7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7867"/>
    <w:rPr>
      <w:rFonts w:ascii="Courier New" w:eastAsia="Times New Roman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3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36B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6536B"/>
    <w:rPr>
      <w:vertAlign w:val="superscript"/>
    </w:rPr>
  </w:style>
  <w:style w:type="character" w:customStyle="1" w:styleId="text">
    <w:name w:val="text"/>
    <w:basedOn w:val="Domylnaczcionkaakapitu"/>
    <w:rsid w:val="000760B5"/>
  </w:style>
  <w:style w:type="character" w:customStyle="1" w:styleId="Nagwek4Znak">
    <w:name w:val="Nagłówek 4 Znak"/>
    <w:basedOn w:val="Domylnaczcionkaakapitu"/>
    <w:link w:val="Nagwek4"/>
    <w:uiPriority w:val="9"/>
    <w:rsid w:val="00983F82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pania16dni.pl/dolacz/przewodnik-dla-nowych-dzialaczek-i-dzialaczy/" TargetMode="External"/><Relationship Id="rId13" Type="http://schemas.openxmlformats.org/officeDocument/2006/relationships/hyperlink" Target="http://www.autonomia.org.pl/index.php?id=pro&amp;ajdi=3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ampania16dni.pl" TargetMode="External"/><Relationship Id="rId12" Type="http://schemas.openxmlformats.org/officeDocument/2006/relationships/hyperlink" Target="http://eeagrants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ngofund.org.pl/wp-admin/post.php?post=2950&amp;action=edit" TargetMode="External"/><Relationship Id="rId11" Type="http://schemas.openxmlformats.org/officeDocument/2006/relationships/hyperlink" Target="http://www.ngofund.org.pl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autonomia.org.pl/index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ampania16dni.pl/o-kampani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1781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12448</CharactersWithSpaces>
  <SharedDoc>false</SharedDoc>
  <HLinks>
    <vt:vector size="42" baseType="variant">
      <vt:variant>
        <vt:i4>4718658</vt:i4>
      </vt:variant>
      <vt:variant>
        <vt:i4>18</vt:i4>
      </vt:variant>
      <vt:variant>
        <vt:i4>0</vt:i4>
      </vt:variant>
      <vt:variant>
        <vt:i4>5</vt:i4>
      </vt:variant>
      <vt:variant>
        <vt:lpwstr>http://eeagrants.org/</vt:lpwstr>
      </vt:variant>
      <vt:variant>
        <vt:lpwstr/>
      </vt:variant>
      <vt:variant>
        <vt:i4>3670142</vt:i4>
      </vt:variant>
      <vt:variant>
        <vt:i4>15</vt:i4>
      </vt:variant>
      <vt:variant>
        <vt:i4>0</vt:i4>
      </vt:variant>
      <vt:variant>
        <vt:i4>5</vt:i4>
      </vt:variant>
      <vt:variant>
        <vt:lpwstr>http://czarnaowca.org/</vt:lpwstr>
      </vt:variant>
      <vt:variant>
        <vt:lpwstr/>
      </vt:variant>
      <vt:variant>
        <vt:i4>3801200</vt:i4>
      </vt:variant>
      <vt:variant>
        <vt:i4>12</vt:i4>
      </vt:variant>
      <vt:variant>
        <vt:i4>0</vt:i4>
      </vt:variant>
      <vt:variant>
        <vt:i4>5</vt:i4>
      </vt:variant>
      <vt:variant>
        <vt:lpwstr>http://www.pozytywnezmiany.org/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www.wokandaobywatelska.pl </vt:lpwstr>
      </vt:variant>
      <vt:variant>
        <vt:lpwstr/>
      </vt:variant>
      <vt:variant>
        <vt:i4>3670114</vt:i4>
      </vt:variant>
      <vt:variant>
        <vt:i4>6</vt:i4>
      </vt:variant>
      <vt:variant>
        <vt:i4>0</vt:i4>
      </vt:variant>
      <vt:variant>
        <vt:i4>5</vt:i4>
      </vt:variant>
      <vt:variant>
        <vt:lpwstr>https://courtwatch.pl/</vt:lpwstr>
      </vt:variant>
      <vt:variant>
        <vt:lpwstr/>
      </vt:variant>
      <vt:variant>
        <vt:i4>3670114</vt:i4>
      </vt:variant>
      <vt:variant>
        <vt:i4>3</vt:i4>
      </vt:variant>
      <vt:variant>
        <vt:i4>0</vt:i4>
      </vt:variant>
      <vt:variant>
        <vt:i4>5</vt:i4>
      </vt:variant>
      <vt:variant>
        <vt:lpwstr>https://courtwatch.pl/</vt:lpwstr>
      </vt:variant>
      <vt:variant>
        <vt:lpwstr/>
      </vt:variant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http://www.ngofund.org.pl/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Szymańska</dc:creator>
  <cp:lastModifiedBy>Karolina Szymańska</cp:lastModifiedBy>
  <cp:revision>4</cp:revision>
  <dcterms:created xsi:type="dcterms:W3CDTF">2016-11-30T17:30:00Z</dcterms:created>
  <dcterms:modified xsi:type="dcterms:W3CDTF">2016-11-30T18:06:00Z</dcterms:modified>
</cp:coreProperties>
</file>