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25" w:rsidRPr="000760B5" w:rsidRDefault="00A73525" w:rsidP="00A73525">
      <w:pPr>
        <w:jc w:val="both"/>
        <w:rPr>
          <w:rFonts w:asciiTheme="minorHAnsi" w:hAnsiTheme="minorHAnsi"/>
          <w:color w:val="262626" w:themeColor="text1" w:themeTint="D9"/>
        </w:rPr>
      </w:pPr>
    </w:p>
    <w:p w:rsidR="0046536B" w:rsidRPr="000760B5" w:rsidRDefault="0046536B" w:rsidP="0046536B">
      <w:pPr>
        <w:rPr>
          <w:rFonts w:asciiTheme="minorHAnsi" w:hAnsiTheme="minorHAnsi"/>
          <w:b/>
          <w:color w:val="262626" w:themeColor="text1" w:themeTint="D9"/>
        </w:rPr>
      </w:pPr>
      <w:r w:rsidRPr="000760B5">
        <w:rPr>
          <w:rFonts w:asciiTheme="minorHAnsi" w:hAnsiTheme="minorHAnsi"/>
          <w:b/>
          <w:color w:val="262626" w:themeColor="text1" w:themeTint="D9"/>
        </w:rPr>
        <w:t>Zaufanie wymaga czasu</w:t>
      </w:r>
    </w:p>
    <w:p w:rsidR="0046536B" w:rsidRPr="000760B5" w:rsidRDefault="0046536B" w:rsidP="0046536B">
      <w:pPr>
        <w:jc w:val="both"/>
        <w:rPr>
          <w:rFonts w:asciiTheme="minorHAnsi" w:hAnsiTheme="minorHAnsi"/>
          <w:b/>
          <w:color w:val="262626" w:themeColor="text1" w:themeTint="D9"/>
        </w:rPr>
      </w:pPr>
      <w:r w:rsidRPr="000760B5">
        <w:rPr>
          <w:rFonts w:asciiTheme="minorHAnsi" w:hAnsiTheme="minorHAnsi"/>
          <w:b/>
          <w:color w:val="262626" w:themeColor="text1" w:themeTint="D9"/>
        </w:rPr>
        <w:t xml:space="preserve">Szacuje się, że w Polsce szeroko rozumiane płatne usługi seksualne świadczy od 18 do 20 tysięcy osób. Niektóre źródła podają, że liczba ta wynosi nawet 150-160 tysięcy osób, a liczba agencji towarzyskich to około 15 tysięcy. Popyt rodzi podaż. </w:t>
      </w:r>
    </w:p>
    <w:p w:rsidR="0046536B" w:rsidRPr="000760B5" w:rsidRDefault="0046536B" w:rsidP="0046536B">
      <w:pPr>
        <w:jc w:val="both"/>
        <w:rPr>
          <w:rFonts w:asciiTheme="minorHAnsi" w:hAnsiTheme="minorHAnsi"/>
          <w:i/>
          <w:color w:val="262626" w:themeColor="text1" w:themeTint="D9"/>
        </w:rPr>
      </w:pPr>
      <w:r w:rsidRPr="000760B5">
        <w:rPr>
          <w:rFonts w:asciiTheme="minorHAnsi" w:hAnsiTheme="minorHAnsi"/>
          <w:i/>
          <w:color w:val="262626" w:themeColor="text1" w:themeTint="D9"/>
        </w:rPr>
        <w:t xml:space="preserve">- Stygmatyzacja dotyka jednak przede wszystkim tzw. </w:t>
      </w:r>
      <w:proofErr w:type="spellStart"/>
      <w:r w:rsidRPr="000760B5">
        <w:rPr>
          <w:rFonts w:asciiTheme="minorHAnsi" w:hAnsiTheme="minorHAnsi"/>
          <w:i/>
          <w:color w:val="262626" w:themeColor="text1" w:themeTint="D9"/>
        </w:rPr>
        <w:t>seksworkerów</w:t>
      </w:r>
      <w:proofErr w:type="spellEnd"/>
      <w:r w:rsidRPr="000760B5">
        <w:rPr>
          <w:rFonts w:asciiTheme="minorHAnsi" w:hAnsiTheme="minorHAnsi"/>
          <w:i/>
          <w:color w:val="262626" w:themeColor="text1" w:themeTint="D9"/>
        </w:rPr>
        <w:t xml:space="preserve">, czyli osoby świadczące płatne usługi seksualne, rzadziej ich klientów. Są pozostawieni sami sobie, trudno im zgłosić się po pomoc - </w:t>
      </w:r>
      <w:r w:rsidRPr="000760B5">
        <w:rPr>
          <w:rFonts w:asciiTheme="minorHAnsi" w:hAnsiTheme="minorHAnsi"/>
          <w:color w:val="262626" w:themeColor="text1" w:themeTint="D9"/>
        </w:rPr>
        <w:t>wyjaśnia Robert Łukasik, prezes Zjednoczenia Pozytywni w Tęczy.</w:t>
      </w:r>
    </w:p>
    <w:p w:rsidR="0046536B" w:rsidRPr="000760B5" w:rsidRDefault="0046536B" w:rsidP="0046536B">
      <w:pPr>
        <w:jc w:val="both"/>
        <w:rPr>
          <w:rFonts w:asciiTheme="minorHAnsi" w:hAnsiTheme="minorHAnsi"/>
          <w:b/>
          <w:color w:val="262626" w:themeColor="text1" w:themeTint="D9"/>
        </w:rPr>
      </w:pPr>
      <w:r w:rsidRPr="000760B5">
        <w:rPr>
          <w:rFonts w:asciiTheme="minorHAnsi" w:hAnsiTheme="minorHAnsi"/>
          <w:b/>
          <w:color w:val="262626" w:themeColor="text1" w:themeTint="D9"/>
        </w:rPr>
        <w:t>Lepiej nie prowokować</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Prostytucja jest w Polsce legalna, mimo tego osoby świadczące usługi seksualne boją się sięgnąć po pomoc psychologiczną, prawną, czy lekarską. Czasem przekonane są o nielegalności procederu, czasem zwyczajnie jest im wstyd, kiedy padły ofiarami kradzieży, gwałtu, czy mają problemy zdrowotne. Często wolą też, przez złe wcześniejsze doświadczenia, nie prowokować tematu, nie zwracać na siebie uwagi. Każda konfrontacja ze specjalistą pociąga za sobą szereg pytań. Dlatego często pozostawieni są sami sobie, mimo tego, że narażeni są na szereg niebezpieczeństw – przemoc fizyczną, problemy psychologiczne i zdrowotne, wykluczenie i stygmatyzację. </w:t>
      </w:r>
    </w:p>
    <w:p w:rsidR="0046536B" w:rsidRPr="000760B5" w:rsidRDefault="0046536B" w:rsidP="0046536B">
      <w:pPr>
        <w:jc w:val="both"/>
        <w:rPr>
          <w:rFonts w:asciiTheme="minorHAnsi" w:hAnsiTheme="minorHAnsi"/>
          <w:i/>
          <w:color w:val="262626" w:themeColor="text1" w:themeTint="D9"/>
        </w:rPr>
      </w:pPr>
      <w:r w:rsidRPr="000760B5">
        <w:rPr>
          <w:rFonts w:asciiTheme="minorHAnsi" w:hAnsiTheme="minorHAnsi"/>
          <w:i/>
          <w:color w:val="262626" w:themeColor="text1" w:themeTint="D9"/>
        </w:rPr>
        <w:t xml:space="preserve">- W 2015 roku wyszliśmy na ulice i do klubów, spróbowaliśmy wyciągnąć rękę do tych ludzi. Zastukaliśmy do drzwi agencji towarzyskich. Zaoferowaliśmy pomoc – </w:t>
      </w:r>
      <w:r w:rsidRPr="000760B5">
        <w:rPr>
          <w:rFonts w:asciiTheme="minorHAnsi" w:hAnsiTheme="minorHAnsi"/>
          <w:color w:val="262626" w:themeColor="text1" w:themeTint="D9"/>
        </w:rPr>
        <w:t>wyjaśnia Łukasik.</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Wtedy właśnie ruszył projekt </w:t>
      </w:r>
      <w:r w:rsidRPr="000760B5">
        <w:rPr>
          <w:rFonts w:asciiTheme="minorHAnsi" w:hAnsiTheme="minorHAnsi"/>
          <w:b/>
          <w:color w:val="262626" w:themeColor="text1" w:themeTint="D9"/>
        </w:rPr>
        <w:t xml:space="preserve">Bezpiecznik </w:t>
      </w:r>
      <w:r w:rsidRPr="000760B5">
        <w:rPr>
          <w:rFonts w:asciiTheme="minorHAnsi" w:hAnsiTheme="minorHAnsi"/>
          <w:color w:val="262626" w:themeColor="text1" w:themeTint="D9"/>
        </w:rPr>
        <w:t xml:space="preserve">zainicjowany przez Zjednoczenie Pozytywni w Tęczy. Celem było działanie metodami </w:t>
      </w:r>
      <w:proofErr w:type="spellStart"/>
      <w:r w:rsidRPr="000760B5">
        <w:rPr>
          <w:rFonts w:asciiTheme="minorHAnsi" w:hAnsiTheme="minorHAnsi"/>
          <w:color w:val="262626" w:themeColor="text1" w:themeTint="D9"/>
        </w:rPr>
        <w:t>streetworkingu</w:t>
      </w:r>
      <w:proofErr w:type="spellEnd"/>
      <w:r w:rsidRPr="000760B5">
        <w:rPr>
          <w:rFonts w:asciiTheme="minorHAnsi" w:hAnsiTheme="minorHAnsi"/>
          <w:color w:val="262626" w:themeColor="text1" w:themeTint="D9"/>
        </w:rPr>
        <w:t xml:space="preserve"> i </w:t>
      </w:r>
      <w:proofErr w:type="spellStart"/>
      <w:r w:rsidRPr="000760B5">
        <w:rPr>
          <w:rFonts w:asciiTheme="minorHAnsi" w:hAnsiTheme="minorHAnsi"/>
          <w:color w:val="262626" w:themeColor="text1" w:themeTint="D9"/>
        </w:rPr>
        <w:t>partyworkingu</w:t>
      </w:r>
      <w:proofErr w:type="spellEnd"/>
      <w:r w:rsidRPr="000760B5">
        <w:rPr>
          <w:rFonts w:asciiTheme="minorHAnsi" w:hAnsiTheme="minorHAnsi"/>
          <w:color w:val="262626" w:themeColor="text1" w:themeTint="D9"/>
        </w:rPr>
        <w:t xml:space="preserve">, a także dotarcie przez </w:t>
      </w:r>
      <w:proofErr w:type="spellStart"/>
      <w:r w:rsidRPr="000760B5">
        <w:rPr>
          <w:rFonts w:asciiTheme="minorHAnsi" w:hAnsiTheme="minorHAnsi"/>
          <w:color w:val="262626" w:themeColor="text1" w:themeTint="D9"/>
        </w:rPr>
        <w:t>internet</w:t>
      </w:r>
      <w:proofErr w:type="spellEnd"/>
      <w:r w:rsidRPr="000760B5">
        <w:rPr>
          <w:rFonts w:asciiTheme="minorHAnsi" w:hAnsiTheme="minorHAnsi"/>
          <w:color w:val="262626" w:themeColor="text1" w:themeTint="D9"/>
        </w:rPr>
        <w:t xml:space="preserve"> do osób świadczących usługi seksualne. Był to pierwszy projekt skierowany do </w:t>
      </w:r>
      <w:proofErr w:type="spellStart"/>
      <w:r w:rsidRPr="000760B5">
        <w:rPr>
          <w:rFonts w:asciiTheme="minorHAnsi" w:hAnsiTheme="minorHAnsi"/>
          <w:color w:val="262626" w:themeColor="text1" w:themeTint="D9"/>
        </w:rPr>
        <w:t>seksworkerów</w:t>
      </w:r>
      <w:proofErr w:type="spellEnd"/>
      <w:r w:rsidRPr="000760B5">
        <w:rPr>
          <w:rFonts w:asciiTheme="minorHAnsi" w:hAnsiTheme="minorHAnsi"/>
          <w:color w:val="262626" w:themeColor="text1" w:themeTint="D9"/>
        </w:rPr>
        <w:t xml:space="preserve"> obejmujący pracę na tak różnorodnych płaszczyznach. Ponadto powstał ośrodek, w którym mogą oni uzyskać w miarę kompleksową pomoc począwszy od możliwości umycia się, wyprania swoich ubrań, a na wsparciu psychologicznym lub prawnym skończywszy. Do tego momentu w Warszawie nie było takiego miejsca. </w:t>
      </w:r>
    </w:p>
    <w:p w:rsidR="0046536B" w:rsidRPr="000760B5" w:rsidRDefault="0046536B" w:rsidP="0046536B">
      <w:pPr>
        <w:jc w:val="both"/>
        <w:rPr>
          <w:rFonts w:asciiTheme="minorHAnsi" w:hAnsiTheme="minorHAnsi"/>
          <w:b/>
          <w:color w:val="262626" w:themeColor="text1" w:themeTint="D9"/>
        </w:rPr>
      </w:pPr>
      <w:r w:rsidRPr="000760B5">
        <w:rPr>
          <w:rFonts w:asciiTheme="minorHAnsi" w:hAnsiTheme="minorHAnsi"/>
          <w:b/>
          <w:color w:val="262626" w:themeColor="text1" w:themeTint="D9"/>
        </w:rPr>
        <w:t>Przepraszam czy jesteś prostytutką?</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Pozytywni w Tęczy nawiązali współpracę z organizacją PION z Norwegii, która od 20 lat zajmuje się ochroną i wsparciem </w:t>
      </w:r>
      <w:proofErr w:type="spellStart"/>
      <w:r w:rsidRPr="000760B5">
        <w:rPr>
          <w:rFonts w:asciiTheme="minorHAnsi" w:hAnsiTheme="minorHAnsi"/>
          <w:color w:val="262626" w:themeColor="text1" w:themeTint="D9"/>
        </w:rPr>
        <w:t>seksworkerów</w:t>
      </w:r>
      <w:proofErr w:type="spellEnd"/>
      <w:r w:rsidRPr="000760B5">
        <w:rPr>
          <w:rFonts w:asciiTheme="minorHAnsi" w:hAnsiTheme="minorHAnsi"/>
          <w:color w:val="262626" w:themeColor="text1" w:themeTint="D9"/>
        </w:rPr>
        <w:t>. Połowę jej pracowników stanowią osoby, które świadczą lub świadczyły usługi seksualne, bądź osoby w jakiś sposób z tą działalnością związane np. byli właściciele agencji „</w:t>
      </w:r>
      <w:proofErr w:type="spellStart"/>
      <w:r w:rsidRPr="000760B5">
        <w:rPr>
          <w:rFonts w:asciiTheme="minorHAnsi" w:hAnsiTheme="minorHAnsi"/>
          <w:color w:val="262626" w:themeColor="text1" w:themeTint="D9"/>
        </w:rPr>
        <w:t>eskortów</w:t>
      </w:r>
      <w:proofErr w:type="spellEnd"/>
      <w:r w:rsidRPr="000760B5">
        <w:rPr>
          <w:rFonts w:asciiTheme="minorHAnsi" w:hAnsiTheme="minorHAnsi"/>
          <w:color w:val="262626" w:themeColor="text1" w:themeTint="D9"/>
        </w:rPr>
        <w:t>”</w:t>
      </w:r>
      <w:r w:rsidRPr="000760B5">
        <w:rPr>
          <w:rStyle w:val="Odwoanieprzypisudolnego"/>
          <w:rFonts w:asciiTheme="minorHAnsi" w:hAnsiTheme="minorHAnsi"/>
          <w:color w:val="262626" w:themeColor="text1" w:themeTint="D9"/>
        </w:rPr>
        <w:footnoteReference w:id="1"/>
      </w:r>
      <w:r w:rsidRPr="000760B5">
        <w:rPr>
          <w:rFonts w:asciiTheme="minorHAnsi" w:hAnsiTheme="minorHAnsi"/>
          <w:color w:val="262626" w:themeColor="text1" w:themeTint="D9"/>
        </w:rPr>
        <w:t xml:space="preserve">. Jest to bardzo ważne gdyż najlepiej znają oni problemy tej grupy. Przedstawiciele PION przeszkolili dwanaście osób na temat pracy poza placówką. Przyszli </w:t>
      </w:r>
      <w:proofErr w:type="spellStart"/>
      <w:r w:rsidRPr="000760B5">
        <w:rPr>
          <w:rFonts w:asciiTheme="minorHAnsi" w:hAnsiTheme="minorHAnsi"/>
          <w:color w:val="262626" w:themeColor="text1" w:themeTint="D9"/>
        </w:rPr>
        <w:t>streetworkerzy</w:t>
      </w:r>
      <w:proofErr w:type="spellEnd"/>
      <w:r w:rsidRPr="000760B5">
        <w:rPr>
          <w:rFonts w:asciiTheme="minorHAnsi" w:hAnsiTheme="minorHAnsi"/>
          <w:color w:val="262626" w:themeColor="text1" w:themeTint="D9"/>
        </w:rPr>
        <w:t xml:space="preserve"> i </w:t>
      </w:r>
      <w:proofErr w:type="spellStart"/>
      <w:r w:rsidRPr="000760B5">
        <w:rPr>
          <w:rFonts w:asciiTheme="minorHAnsi" w:hAnsiTheme="minorHAnsi"/>
          <w:color w:val="262626" w:themeColor="text1" w:themeTint="D9"/>
        </w:rPr>
        <w:t>partyworkerzy</w:t>
      </w:r>
      <w:proofErr w:type="spellEnd"/>
      <w:r w:rsidRPr="000760B5">
        <w:rPr>
          <w:rFonts w:asciiTheme="minorHAnsi" w:hAnsiTheme="minorHAnsi"/>
          <w:color w:val="262626" w:themeColor="text1" w:themeTint="D9"/>
        </w:rPr>
        <w:t xml:space="preserve"> dowiedzieli się jak profesjonalnie i bez emocji prowadzić rozmowy na często bardzo trudne tematy. Zdobyli też, niezbędną w tej pracy, wiedzę w jaki sposób rozmawiać o seksie i jak nazywać zachowania seksualne. Osoby, które świadczą usługi seksualne są bardzo nieufne. Unikają kontaktu. Często nie wierzą w bezinteresowność oferowanej pomocy. W jaki sposób dotrzeć do nich? Jak wzbudzić zaufanie? </w:t>
      </w:r>
    </w:p>
    <w:p w:rsidR="0046536B" w:rsidRPr="000760B5" w:rsidRDefault="0046536B" w:rsidP="0046536B">
      <w:pPr>
        <w:jc w:val="both"/>
        <w:rPr>
          <w:rFonts w:asciiTheme="minorHAnsi" w:hAnsiTheme="minorHAnsi"/>
          <w:i/>
          <w:color w:val="262626" w:themeColor="text1" w:themeTint="D9"/>
        </w:rPr>
      </w:pPr>
      <w:r w:rsidRPr="000760B5">
        <w:rPr>
          <w:rFonts w:asciiTheme="minorHAnsi" w:hAnsiTheme="minorHAnsi"/>
          <w:color w:val="262626" w:themeColor="text1" w:themeTint="D9"/>
        </w:rPr>
        <w:lastRenderedPageBreak/>
        <w:t>-</w:t>
      </w:r>
      <w:r w:rsidRPr="000760B5">
        <w:rPr>
          <w:rFonts w:asciiTheme="minorHAnsi" w:hAnsiTheme="minorHAnsi"/>
          <w:i/>
          <w:color w:val="262626" w:themeColor="text1" w:themeTint="D9"/>
        </w:rPr>
        <w:t xml:space="preserve"> Podchodzisz do takiej osoby i jak zacząć rozmowę? Cześć, co u Ciebie słychać? Hej, wiem że pracujesz na ulicy, opowiedz jakie masz problemy? Musieliśmy nauczyć się jak zdobywać ich zaufanie oraz w jaki sposób rozmawiać o ich pracy i bezpieczeństwie - </w:t>
      </w:r>
      <w:r w:rsidRPr="000760B5">
        <w:rPr>
          <w:rFonts w:asciiTheme="minorHAnsi" w:hAnsiTheme="minorHAnsi"/>
          <w:color w:val="262626" w:themeColor="text1" w:themeTint="D9"/>
        </w:rPr>
        <w:t>wyjaśnia Robert Łukasik, prezes Zjednoczenia Pozytywni w Tęczy.</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Przedstawiciele PION podzielili się również swoimi doświadczeniami związanymi z pracą w </w:t>
      </w:r>
      <w:proofErr w:type="spellStart"/>
      <w:r w:rsidRPr="000760B5">
        <w:rPr>
          <w:rFonts w:asciiTheme="minorHAnsi" w:hAnsiTheme="minorHAnsi"/>
          <w:color w:val="262626" w:themeColor="text1" w:themeTint="D9"/>
        </w:rPr>
        <w:t>internecie</w:t>
      </w:r>
      <w:proofErr w:type="spellEnd"/>
      <w:r w:rsidRPr="000760B5">
        <w:rPr>
          <w:rFonts w:asciiTheme="minorHAnsi" w:hAnsiTheme="minorHAnsi"/>
          <w:color w:val="262626" w:themeColor="text1" w:themeTint="D9"/>
        </w:rPr>
        <w:t xml:space="preserve">. Dzięki temu Pozytywni w Tęczy rozszerzyli swoje działania na portale, na których oferowane są usługi seksualne. </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i/>
          <w:color w:val="262626" w:themeColor="text1" w:themeTint="D9"/>
        </w:rPr>
        <w:t xml:space="preserve">- Zakładasz konto, piszesz do osoby, która świadczy usługi: „Jeżeli masz problemy, chciałbyś porozmawiać. Jesteśmy”. Wielokrotnie nasze konta na tych portalach były likwidowane. Zakładaliśmy je od nowa. To bardzo trudna i żmudna praca. Wymaga determinacji. Cieszymy się, że udało nam się zachęcić kilkanaście osób do przyjścia do naszego punktu </w:t>
      </w:r>
      <w:r w:rsidRPr="000760B5">
        <w:rPr>
          <w:rFonts w:asciiTheme="minorHAnsi" w:hAnsiTheme="minorHAnsi"/>
          <w:color w:val="262626" w:themeColor="text1" w:themeTint="D9"/>
        </w:rPr>
        <w:t xml:space="preserve"> – mówi Robert Łukasik. </w:t>
      </w:r>
    </w:p>
    <w:p w:rsidR="0046536B" w:rsidRPr="000760B5" w:rsidRDefault="0046536B" w:rsidP="0046536B">
      <w:pPr>
        <w:jc w:val="both"/>
        <w:rPr>
          <w:rFonts w:asciiTheme="minorHAnsi" w:hAnsiTheme="minorHAnsi"/>
          <w:i/>
          <w:color w:val="262626" w:themeColor="text1" w:themeTint="D9"/>
        </w:rPr>
      </w:pPr>
      <w:r w:rsidRPr="000760B5">
        <w:rPr>
          <w:rFonts w:asciiTheme="minorHAnsi" w:hAnsiTheme="minorHAnsi"/>
          <w:color w:val="262626" w:themeColor="text1" w:themeTint="D9"/>
        </w:rPr>
        <w:t xml:space="preserve">Przedstawiciel PION </w:t>
      </w:r>
      <w:proofErr w:type="spellStart"/>
      <w:r w:rsidRPr="000760B5">
        <w:rPr>
          <w:rFonts w:asciiTheme="minorHAnsi" w:hAnsiTheme="minorHAnsi"/>
          <w:color w:val="262626" w:themeColor="text1" w:themeTint="D9"/>
        </w:rPr>
        <w:t>Morten</w:t>
      </w:r>
      <w:proofErr w:type="spellEnd"/>
      <w:r w:rsidRPr="000760B5">
        <w:rPr>
          <w:rFonts w:asciiTheme="minorHAnsi" w:hAnsiTheme="minorHAnsi"/>
          <w:color w:val="262626" w:themeColor="text1" w:themeTint="D9"/>
        </w:rPr>
        <w:t xml:space="preserve"> </w:t>
      </w:r>
      <w:proofErr w:type="spellStart"/>
      <w:r w:rsidRPr="000760B5">
        <w:rPr>
          <w:rFonts w:asciiTheme="minorHAnsi" w:hAnsiTheme="minorHAnsi"/>
          <w:color w:val="262626" w:themeColor="text1" w:themeTint="D9"/>
        </w:rPr>
        <w:t>Sortodden</w:t>
      </w:r>
      <w:proofErr w:type="spellEnd"/>
      <w:r w:rsidRPr="000760B5">
        <w:rPr>
          <w:rFonts w:asciiTheme="minorHAnsi" w:hAnsiTheme="minorHAnsi"/>
          <w:color w:val="262626" w:themeColor="text1" w:themeTint="D9"/>
        </w:rPr>
        <w:t xml:space="preserve"> tak mówi o początkach ich działalności w </w:t>
      </w:r>
      <w:proofErr w:type="spellStart"/>
      <w:r w:rsidRPr="000760B5">
        <w:rPr>
          <w:rFonts w:asciiTheme="minorHAnsi" w:hAnsiTheme="minorHAnsi"/>
          <w:color w:val="262626" w:themeColor="text1" w:themeTint="D9"/>
        </w:rPr>
        <w:t>internecie</w:t>
      </w:r>
      <w:proofErr w:type="spellEnd"/>
      <w:r w:rsidRPr="000760B5">
        <w:rPr>
          <w:rFonts w:asciiTheme="minorHAnsi" w:hAnsiTheme="minorHAnsi"/>
          <w:color w:val="262626" w:themeColor="text1" w:themeTint="D9"/>
        </w:rPr>
        <w:t xml:space="preserve"> </w:t>
      </w:r>
      <w:r w:rsidRPr="000760B5">
        <w:rPr>
          <w:rFonts w:asciiTheme="minorHAnsi" w:hAnsiTheme="minorHAnsi"/>
          <w:i/>
          <w:color w:val="262626" w:themeColor="text1" w:themeTint="D9"/>
        </w:rPr>
        <w:t xml:space="preserve">- Nieraz nie było odzewu nawet przez pół roku, miałem wrażenie, że nikt nie potrzebuje mojej pracy i jestem sam we wszechświecie... To był strasznie powolny proces, ale w którymś momencie coś zaskoczyło. Po trzech latach udało nam się dotrzeć do 600 </w:t>
      </w:r>
      <w:proofErr w:type="spellStart"/>
      <w:r w:rsidRPr="000760B5">
        <w:rPr>
          <w:rFonts w:asciiTheme="minorHAnsi" w:hAnsiTheme="minorHAnsi"/>
          <w:i/>
          <w:color w:val="262626" w:themeColor="text1" w:themeTint="D9"/>
        </w:rPr>
        <w:t>seksworkerów</w:t>
      </w:r>
      <w:proofErr w:type="spellEnd"/>
      <w:r w:rsidRPr="000760B5">
        <w:rPr>
          <w:rFonts w:asciiTheme="minorHAnsi" w:hAnsiTheme="minorHAnsi"/>
          <w:i/>
          <w:color w:val="262626" w:themeColor="text1" w:themeTint="D9"/>
        </w:rPr>
        <w:t>. Dużo czasu musiało upłynąć, żeby nawiązać jakikolwiek kontakt.</w:t>
      </w:r>
    </w:p>
    <w:p w:rsidR="0046536B" w:rsidRPr="000760B5" w:rsidRDefault="0046536B" w:rsidP="0046536B">
      <w:pPr>
        <w:jc w:val="both"/>
        <w:rPr>
          <w:rFonts w:asciiTheme="minorHAnsi" w:hAnsiTheme="minorHAnsi"/>
          <w:b/>
          <w:color w:val="262626" w:themeColor="text1" w:themeTint="D9"/>
        </w:rPr>
      </w:pPr>
      <w:r w:rsidRPr="000760B5">
        <w:rPr>
          <w:rFonts w:asciiTheme="minorHAnsi" w:hAnsiTheme="minorHAnsi"/>
          <w:b/>
          <w:color w:val="262626" w:themeColor="text1" w:themeTint="D9"/>
        </w:rPr>
        <w:t>Czy możemy coś dla was zrobić?</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Ogromnym sukcesem jest to, że organizacji udało się rozpocząć działania w dziesięciu agencjach, a po czternastu miesiącach w stałym kontakcie z pracownikami pozostawało około stu </w:t>
      </w:r>
      <w:proofErr w:type="spellStart"/>
      <w:r w:rsidRPr="000760B5">
        <w:rPr>
          <w:rFonts w:asciiTheme="minorHAnsi" w:hAnsiTheme="minorHAnsi"/>
          <w:color w:val="262626" w:themeColor="text1" w:themeTint="D9"/>
        </w:rPr>
        <w:t>seksworkerek</w:t>
      </w:r>
      <w:proofErr w:type="spellEnd"/>
      <w:r w:rsidRPr="000760B5">
        <w:rPr>
          <w:rFonts w:asciiTheme="minorHAnsi" w:hAnsiTheme="minorHAnsi"/>
          <w:color w:val="262626" w:themeColor="text1" w:themeTint="D9"/>
        </w:rPr>
        <w:t xml:space="preserve"> z agencji. Dwa razy w tygodniu, przez cały czas trwania projektu pracownicy Pozytywnych w Tęczy wchodzili także do klubów i prowadzili działalność na ulicach. Starali się nawiązać kontakt. Zachęcali do skorzystania z pomocy oferowanej przez organizację. Informowali o zasadach bezpiecznego seksu, sposobach zakażenia wirusem HIV i chorobami wenerycznymi. Czasem stawali się powiernikami i jedynymi rozmówcami </w:t>
      </w:r>
      <w:proofErr w:type="spellStart"/>
      <w:r w:rsidRPr="000760B5">
        <w:rPr>
          <w:rFonts w:asciiTheme="minorHAnsi" w:hAnsiTheme="minorHAnsi"/>
          <w:color w:val="262626" w:themeColor="text1" w:themeTint="D9"/>
        </w:rPr>
        <w:t>seksworkerów</w:t>
      </w:r>
      <w:proofErr w:type="spellEnd"/>
      <w:r w:rsidRPr="000760B5">
        <w:rPr>
          <w:rFonts w:asciiTheme="minorHAnsi" w:hAnsiTheme="minorHAnsi"/>
          <w:color w:val="262626" w:themeColor="text1" w:themeTint="D9"/>
        </w:rPr>
        <w:t>. Po zakończeniu projektu, ze względu na brak środków Pozytywni w Tęczy muszą ograniczyć swoje działania.</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 </w:t>
      </w:r>
      <w:r w:rsidRPr="000760B5">
        <w:rPr>
          <w:rFonts w:asciiTheme="minorHAnsi" w:hAnsiTheme="minorHAnsi"/>
          <w:i/>
          <w:color w:val="262626" w:themeColor="text1" w:themeTint="D9"/>
        </w:rPr>
        <w:t>Poinformowaliśmy o tym kobiety pracujące w agencji. Pytały jak nam pomóc, czy coś mogą zrobić żebyśmy nadal mogli przychodzić, czy może jakieś pismo napisać? Pożegnały nas stwierdzeniem „Nasze drzwi są dla was zawsze otwarte”</w:t>
      </w:r>
      <w:r w:rsidRPr="000760B5">
        <w:rPr>
          <w:rFonts w:asciiTheme="minorHAnsi" w:hAnsiTheme="minorHAnsi"/>
          <w:color w:val="262626" w:themeColor="text1" w:themeTint="D9"/>
        </w:rPr>
        <w:t xml:space="preserve"> – opowiada Basia, jedna ze </w:t>
      </w:r>
      <w:proofErr w:type="spellStart"/>
      <w:r w:rsidRPr="000760B5">
        <w:rPr>
          <w:rFonts w:asciiTheme="minorHAnsi" w:hAnsiTheme="minorHAnsi"/>
          <w:color w:val="262626" w:themeColor="text1" w:themeTint="D9"/>
        </w:rPr>
        <w:t>streetworkerek</w:t>
      </w:r>
      <w:proofErr w:type="spellEnd"/>
      <w:r w:rsidRPr="000760B5">
        <w:rPr>
          <w:rFonts w:asciiTheme="minorHAnsi" w:hAnsiTheme="minorHAnsi"/>
          <w:color w:val="262626" w:themeColor="text1" w:themeTint="D9"/>
        </w:rPr>
        <w:t>.</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W kwietniu na konferencji prasowej w Warszawie partnerzy wspólnie podsumowali projekt. </w:t>
      </w:r>
      <w:r w:rsidRPr="000760B5">
        <w:rPr>
          <w:rFonts w:asciiTheme="minorHAnsi" w:hAnsiTheme="minorHAnsi"/>
          <w:i/>
          <w:color w:val="262626" w:themeColor="text1" w:themeTint="D9"/>
        </w:rPr>
        <w:t xml:space="preserve">Wysłaliście do tych ludzi sygnał, znów poczuli się wartościowymi, otworzyli się na was... kontynuujcie, bo zrobiliście dużo dobrego </w:t>
      </w:r>
      <w:r w:rsidRPr="000760B5">
        <w:rPr>
          <w:rFonts w:asciiTheme="minorHAnsi" w:hAnsiTheme="minorHAnsi"/>
          <w:color w:val="262626" w:themeColor="text1" w:themeTint="D9"/>
        </w:rPr>
        <w:t xml:space="preserve">– mówiła Marcella </w:t>
      </w:r>
      <w:proofErr w:type="spellStart"/>
      <w:r w:rsidRPr="000760B5">
        <w:rPr>
          <w:rFonts w:asciiTheme="minorHAnsi" w:hAnsiTheme="minorHAnsi"/>
          <w:color w:val="262626" w:themeColor="text1" w:themeTint="D9"/>
        </w:rPr>
        <w:t>Loyova</w:t>
      </w:r>
      <w:proofErr w:type="spellEnd"/>
      <w:r w:rsidRPr="000760B5">
        <w:rPr>
          <w:rFonts w:asciiTheme="minorHAnsi" w:hAnsiTheme="minorHAnsi"/>
          <w:color w:val="262626" w:themeColor="text1" w:themeTint="D9"/>
        </w:rPr>
        <w:t xml:space="preserve"> z HIV </w:t>
      </w:r>
      <w:proofErr w:type="spellStart"/>
      <w:r w:rsidRPr="000760B5">
        <w:rPr>
          <w:rFonts w:asciiTheme="minorHAnsi" w:hAnsiTheme="minorHAnsi"/>
          <w:color w:val="262626" w:themeColor="text1" w:themeTint="D9"/>
        </w:rPr>
        <w:t>Norge</w:t>
      </w:r>
      <w:proofErr w:type="spellEnd"/>
      <w:r w:rsidRPr="000760B5">
        <w:rPr>
          <w:rFonts w:asciiTheme="minorHAnsi" w:hAnsiTheme="minorHAnsi"/>
          <w:color w:val="262626" w:themeColor="text1" w:themeTint="D9"/>
        </w:rPr>
        <w:t xml:space="preserve">, które zadeklarowało chęć współpracy ze Zjednoczeniem. </w:t>
      </w:r>
    </w:p>
    <w:p w:rsidR="0046536B" w:rsidRPr="000760B5" w:rsidRDefault="0046536B" w:rsidP="0046536B">
      <w:pPr>
        <w:jc w:val="both"/>
        <w:rPr>
          <w:rFonts w:asciiTheme="minorHAnsi" w:hAnsiTheme="minorHAnsi"/>
          <w:color w:val="262626" w:themeColor="text1" w:themeTint="D9"/>
        </w:rPr>
      </w:pPr>
      <w:r w:rsidRPr="000760B5">
        <w:rPr>
          <w:rFonts w:asciiTheme="minorHAnsi" w:hAnsiTheme="minorHAnsi"/>
          <w:color w:val="262626" w:themeColor="text1" w:themeTint="D9"/>
        </w:rPr>
        <w:t xml:space="preserve">Wszyscy zgodnie podkreślali też, że ten projekt to dopiero początek drogi w budowaniu relacji z </w:t>
      </w:r>
      <w:proofErr w:type="spellStart"/>
      <w:r w:rsidRPr="000760B5">
        <w:rPr>
          <w:rFonts w:asciiTheme="minorHAnsi" w:hAnsiTheme="minorHAnsi"/>
          <w:color w:val="262626" w:themeColor="text1" w:themeTint="D9"/>
        </w:rPr>
        <w:t>seksworkerami</w:t>
      </w:r>
      <w:proofErr w:type="spellEnd"/>
      <w:r w:rsidRPr="000760B5">
        <w:rPr>
          <w:rFonts w:asciiTheme="minorHAnsi" w:hAnsiTheme="minorHAnsi"/>
          <w:color w:val="262626" w:themeColor="text1" w:themeTint="D9"/>
        </w:rPr>
        <w:t>, zdobywaniu ich zaufania i budowaniu świadomości, że mają miejsce, w którym mogą uzyskać pomoc i wsparcie.</w:t>
      </w:r>
      <w:bookmarkStart w:id="0" w:name="_GoBack"/>
      <w:bookmarkEnd w:id="0"/>
    </w:p>
    <w:p w:rsidR="004A7867" w:rsidRPr="000760B5" w:rsidRDefault="00A73525" w:rsidP="00552EE1">
      <w:pPr>
        <w:pStyle w:val="NormalnyWeb"/>
        <w:spacing w:before="0" w:beforeAutospacing="0" w:after="0" w:afterAutospacing="0" w:line="276" w:lineRule="auto"/>
        <w:jc w:val="both"/>
        <w:textAlignment w:val="baseline"/>
        <w:rPr>
          <w:rFonts w:asciiTheme="minorHAnsi" w:hAnsiTheme="minorHAnsi"/>
          <w:color w:val="404040" w:themeColor="text1" w:themeTint="BF"/>
          <w:sz w:val="22"/>
          <w:szCs w:val="22"/>
        </w:rPr>
      </w:pPr>
      <w:r w:rsidRPr="000760B5">
        <w:rPr>
          <w:rFonts w:asciiTheme="minorHAnsi" w:hAnsiTheme="minorHAnsi" w:cs="Tahoma"/>
          <w:color w:val="404040" w:themeColor="text1" w:themeTint="BF"/>
          <w:sz w:val="22"/>
          <w:szCs w:val="22"/>
        </w:rPr>
        <w:t xml:space="preserve">Projekt </w:t>
      </w:r>
      <w:r w:rsidR="0046536B" w:rsidRPr="000760B5">
        <w:rPr>
          <w:rFonts w:asciiTheme="minorHAnsi" w:hAnsiTheme="minorHAnsi" w:cs="Tahoma"/>
          <w:color w:val="404040" w:themeColor="text1" w:themeTint="BF"/>
          <w:sz w:val="22"/>
          <w:szCs w:val="22"/>
        </w:rPr>
        <w:t xml:space="preserve">„Bezpiecznik” </w:t>
      </w:r>
      <w:r w:rsidR="00300CDC" w:rsidRPr="000760B5">
        <w:rPr>
          <w:rFonts w:asciiTheme="minorHAnsi" w:hAnsiTheme="minorHAnsi" w:cs="Tahoma"/>
          <w:color w:val="404040" w:themeColor="text1" w:themeTint="BF"/>
          <w:sz w:val="22"/>
          <w:szCs w:val="22"/>
        </w:rPr>
        <w:t>zostały z</w:t>
      </w:r>
      <w:r w:rsidRPr="000760B5">
        <w:rPr>
          <w:rFonts w:asciiTheme="minorHAnsi" w:hAnsiTheme="minorHAnsi" w:cs="Tahoma"/>
          <w:color w:val="404040" w:themeColor="text1" w:themeTint="BF"/>
          <w:sz w:val="22"/>
          <w:szCs w:val="22"/>
        </w:rPr>
        <w:t>realizowan</w:t>
      </w:r>
      <w:r w:rsidR="0046536B" w:rsidRPr="000760B5">
        <w:rPr>
          <w:rFonts w:asciiTheme="minorHAnsi" w:hAnsiTheme="minorHAnsi" w:cs="Tahoma"/>
          <w:color w:val="404040" w:themeColor="text1" w:themeTint="BF"/>
          <w:sz w:val="22"/>
          <w:szCs w:val="22"/>
        </w:rPr>
        <w:t>y</w:t>
      </w:r>
      <w:r w:rsidR="00EE57F6" w:rsidRPr="000760B5">
        <w:rPr>
          <w:rFonts w:asciiTheme="minorHAnsi" w:hAnsiTheme="minorHAnsi" w:cs="Tahoma"/>
          <w:color w:val="404040" w:themeColor="text1" w:themeTint="BF"/>
          <w:sz w:val="22"/>
          <w:szCs w:val="22"/>
        </w:rPr>
        <w:t xml:space="preserve"> </w:t>
      </w:r>
      <w:r w:rsidR="000760B5" w:rsidRPr="000760B5">
        <w:rPr>
          <w:rFonts w:asciiTheme="minorHAnsi" w:hAnsiTheme="minorHAnsi"/>
          <w:color w:val="404040" w:themeColor="text1" w:themeTint="BF"/>
          <w:sz w:val="22"/>
          <w:szCs w:val="22"/>
        </w:rPr>
        <w:t>realizowany przez </w:t>
      </w:r>
      <w:r w:rsidR="000760B5" w:rsidRPr="000760B5">
        <w:rPr>
          <w:rStyle w:val="text"/>
          <w:rFonts w:asciiTheme="minorHAnsi" w:hAnsiTheme="minorHAnsi"/>
          <w:color w:val="404040" w:themeColor="text1" w:themeTint="BF"/>
          <w:sz w:val="22"/>
          <w:szCs w:val="22"/>
        </w:rPr>
        <w:t xml:space="preserve"> </w:t>
      </w:r>
      <w:hyperlink r:id="rId6" w:history="1">
        <w:r w:rsidR="000760B5" w:rsidRPr="000760B5">
          <w:rPr>
            <w:rStyle w:val="Hipercze"/>
            <w:rFonts w:asciiTheme="minorHAnsi" w:hAnsiTheme="minorHAnsi"/>
            <w:color w:val="404040" w:themeColor="text1" w:themeTint="BF"/>
            <w:sz w:val="22"/>
            <w:szCs w:val="22"/>
          </w:rPr>
          <w:t xml:space="preserve">Zjednoczenie na Rzecz Żyjących z HIV/AIDS Pozytywni w Tęczy, </w:t>
        </w:r>
      </w:hyperlink>
      <w:hyperlink r:id="rId7" w:tooltip="PION – Prostitutes interest organization in Norway" w:history="1">
        <w:r w:rsidR="000760B5" w:rsidRPr="000760B5">
          <w:rPr>
            <w:rStyle w:val="Hipercze"/>
            <w:rFonts w:asciiTheme="minorHAnsi" w:hAnsiTheme="minorHAnsi"/>
            <w:color w:val="404040" w:themeColor="text1" w:themeTint="BF"/>
            <w:sz w:val="22"/>
            <w:szCs w:val="22"/>
          </w:rPr>
          <w:t xml:space="preserve">PION – </w:t>
        </w:r>
        <w:proofErr w:type="spellStart"/>
        <w:r w:rsidR="000760B5" w:rsidRPr="000760B5">
          <w:rPr>
            <w:rStyle w:val="Hipercze"/>
            <w:rFonts w:asciiTheme="minorHAnsi" w:hAnsiTheme="minorHAnsi"/>
            <w:color w:val="404040" w:themeColor="text1" w:themeTint="BF"/>
            <w:sz w:val="22"/>
            <w:szCs w:val="22"/>
          </w:rPr>
          <w:t>Prostitutes</w:t>
        </w:r>
        <w:proofErr w:type="spellEnd"/>
        <w:r w:rsidR="000760B5" w:rsidRPr="000760B5">
          <w:rPr>
            <w:rStyle w:val="Hipercze"/>
            <w:rFonts w:asciiTheme="minorHAnsi" w:hAnsiTheme="minorHAnsi"/>
            <w:color w:val="404040" w:themeColor="text1" w:themeTint="BF"/>
            <w:sz w:val="22"/>
            <w:szCs w:val="22"/>
          </w:rPr>
          <w:t xml:space="preserve"> </w:t>
        </w:r>
        <w:proofErr w:type="spellStart"/>
        <w:r w:rsidR="000760B5" w:rsidRPr="000760B5">
          <w:rPr>
            <w:rStyle w:val="Hipercze"/>
            <w:rFonts w:asciiTheme="minorHAnsi" w:hAnsiTheme="minorHAnsi"/>
            <w:color w:val="404040" w:themeColor="text1" w:themeTint="BF"/>
            <w:sz w:val="22"/>
            <w:szCs w:val="22"/>
          </w:rPr>
          <w:t>interest</w:t>
        </w:r>
        <w:proofErr w:type="spellEnd"/>
        <w:r w:rsidR="000760B5" w:rsidRPr="000760B5">
          <w:rPr>
            <w:rStyle w:val="Hipercze"/>
            <w:rFonts w:asciiTheme="minorHAnsi" w:hAnsiTheme="minorHAnsi"/>
            <w:color w:val="404040" w:themeColor="text1" w:themeTint="BF"/>
            <w:sz w:val="22"/>
            <w:szCs w:val="22"/>
          </w:rPr>
          <w:t xml:space="preserve"> </w:t>
        </w:r>
        <w:proofErr w:type="spellStart"/>
        <w:r w:rsidR="000760B5" w:rsidRPr="000760B5">
          <w:rPr>
            <w:rStyle w:val="Hipercze"/>
            <w:rFonts w:asciiTheme="minorHAnsi" w:hAnsiTheme="minorHAnsi"/>
            <w:color w:val="404040" w:themeColor="text1" w:themeTint="BF"/>
            <w:sz w:val="22"/>
            <w:szCs w:val="22"/>
          </w:rPr>
          <w:t>organization</w:t>
        </w:r>
        <w:proofErr w:type="spellEnd"/>
        <w:r w:rsidR="000760B5" w:rsidRPr="000760B5">
          <w:rPr>
            <w:rStyle w:val="Hipercze"/>
            <w:rFonts w:asciiTheme="minorHAnsi" w:hAnsiTheme="minorHAnsi"/>
            <w:color w:val="404040" w:themeColor="text1" w:themeTint="BF"/>
            <w:sz w:val="22"/>
            <w:szCs w:val="22"/>
          </w:rPr>
          <w:t xml:space="preserve"> </w:t>
        </w:r>
        <w:proofErr w:type="spellStart"/>
        <w:r w:rsidR="000760B5" w:rsidRPr="000760B5">
          <w:rPr>
            <w:rStyle w:val="Hipercze"/>
            <w:rFonts w:asciiTheme="minorHAnsi" w:hAnsiTheme="minorHAnsi"/>
            <w:color w:val="404040" w:themeColor="text1" w:themeTint="BF"/>
            <w:sz w:val="22"/>
            <w:szCs w:val="22"/>
          </w:rPr>
          <w:t>in</w:t>
        </w:r>
        <w:proofErr w:type="spellEnd"/>
        <w:r w:rsidR="000760B5" w:rsidRPr="000760B5">
          <w:rPr>
            <w:rStyle w:val="Hipercze"/>
            <w:rFonts w:asciiTheme="minorHAnsi" w:hAnsiTheme="minorHAnsi"/>
            <w:color w:val="404040" w:themeColor="text1" w:themeTint="BF"/>
            <w:sz w:val="22"/>
            <w:szCs w:val="22"/>
          </w:rPr>
          <w:t xml:space="preserve"> </w:t>
        </w:r>
        <w:proofErr w:type="spellStart"/>
        <w:r w:rsidR="000760B5" w:rsidRPr="000760B5">
          <w:rPr>
            <w:rStyle w:val="Hipercze"/>
            <w:rFonts w:asciiTheme="minorHAnsi" w:hAnsiTheme="minorHAnsi"/>
            <w:color w:val="404040" w:themeColor="text1" w:themeTint="BF"/>
            <w:sz w:val="22"/>
            <w:szCs w:val="22"/>
          </w:rPr>
          <w:t>Norway</w:t>
        </w:r>
        <w:proofErr w:type="spellEnd"/>
      </w:hyperlink>
      <w:r w:rsidR="000760B5" w:rsidRPr="000760B5">
        <w:rPr>
          <w:rFonts w:asciiTheme="minorHAnsi" w:hAnsiTheme="minorHAnsi"/>
          <w:color w:val="404040" w:themeColor="text1" w:themeTint="BF"/>
          <w:sz w:val="22"/>
          <w:szCs w:val="22"/>
        </w:rPr>
        <w:t xml:space="preserve"> oraz </w:t>
      </w:r>
      <w:hyperlink r:id="rId8" w:tooltip="Fundacja Studio Psychologii Zdrowia" w:history="1">
        <w:r w:rsidR="000760B5" w:rsidRPr="000760B5">
          <w:rPr>
            <w:rStyle w:val="Hipercze"/>
            <w:rFonts w:asciiTheme="minorHAnsi" w:hAnsiTheme="minorHAnsi"/>
            <w:color w:val="404040" w:themeColor="text1" w:themeTint="BF"/>
            <w:sz w:val="22"/>
            <w:szCs w:val="22"/>
          </w:rPr>
          <w:t>Fundację Studio Psychologii Zdrowia</w:t>
        </w:r>
      </w:hyperlink>
      <w:r w:rsidR="000760B5" w:rsidRPr="000760B5">
        <w:rPr>
          <w:rFonts w:asciiTheme="minorHAnsi" w:hAnsiTheme="minorHAnsi"/>
          <w:color w:val="404040" w:themeColor="text1" w:themeTint="BF"/>
          <w:sz w:val="22"/>
          <w:szCs w:val="22"/>
        </w:rPr>
        <w:t xml:space="preserve"> w ramach programu </w:t>
      </w:r>
      <w:hyperlink r:id="rId9" w:history="1">
        <w:r w:rsidR="000760B5" w:rsidRPr="000760B5">
          <w:rPr>
            <w:rStyle w:val="Hipercze"/>
            <w:rFonts w:asciiTheme="minorHAnsi" w:hAnsiTheme="minorHAnsi"/>
            <w:color w:val="404040" w:themeColor="text1" w:themeTint="BF"/>
            <w:sz w:val="22"/>
            <w:szCs w:val="22"/>
          </w:rPr>
          <w:t>Obywatele dla Demokracji</w:t>
        </w:r>
      </w:hyperlink>
      <w:r w:rsidR="000760B5" w:rsidRPr="000760B5">
        <w:rPr>
          <w:rFonts w:asciiTheme="minorHAnsi" w:hAnsiTheme="minorHAnsi"/>
          <w:color w:val="404040" w:themeColor="text1" w:themeTint="BF"/>
          <w:sz w:val="22"/>
          <w:szCs w:val="22"/>
        </w:rPr>
        <w:t xml:space="preserve"> finansowanego z </w:t>
      </w:r>
      <w:hyperlink r:id="rId10" w:history="1">
        <w:r w:rsidR="000760B5" w:rsidRPr="000760B5">
          <w:rPr>
            <w:rStyle w:val="Hipercze"/>
            <w:rFonts w:asciiTheme="minorHAnsi" w:hAnsiTheme="minorHAnsi"/>
            <w:color w:val="404040" w:themeColor="text1" w:themeTint="BF"/>
            <w:sz w:val="22"/>
            <w:szCs w:val="22"/>
          </w:rPr>
          <w:t>Funduszy EOG</w:t>
        </w:r>
      </w:hyperlink>
      <w:r w:rsidR="000760B5" w:rsidRPr="000760B5">
        <w:rPr>
          <w:rFonts w:asciiTheme="minorHAnsi" w:hAnsiTheme="minorHAnsi"/>
          <w:color w:val="404040" w:themeColor="text1" w:themeTint="BF"/>
          <w:sz w:val="22"/>
          <w:szCs w:val="22"/>
        </w:rPr>
        <w:t>.</w:t>
      </w:r>
      <w:r w:rsidR="00552EE1" w:rsidRPr="000760B5">
        <w:rPr>
          <w:rFonts w:asciiTheme="minorHAnsi" w:hAnsiTheme="minorHAnsi" w:cs="Tahoma"/>
          <w:color w:val="404040" w:themeColor="text1" w:themeTint="BF"/>
          <w:sz w:val="22"/>
          <w:szCs w:val="22"/>
        </w:rPr>
        <w:t xml:space="preserve"> </w:t>
      </w:r>
    </w:p>
    <w:p w:rsidR="00552EE1" w:rsidRPr="000760B5" w:rsidRDefault="00552EE1">
      <w:pPr>
        <w:rPr>
          <w:color w:val="404040" w:themeColor="text1" w:themeTint="BF"/>
        </w:rPr>
      </w:pPr>
    </w:p>
    <w:p w:rsidR="004A7867" w:rsidRDefault="00552EE1" w:rsidP="004A7867">
      <w:pPr>
        <w:spacing w:after="0"/>
        <w:rPr>
          <w:b/>
          <w:color w:val="595959"/>
        </w:rPr>
      </w:pPr>
      <w:r w:rsidRPr="004A7867">
        <w:rPr>
          <w:noProof/>
          <w:color w:val="595959"/>
          <w:lang w:eastAsia="pl-PL"/>
        </w:rPr>
        <w:lastRenderedPageBreak/>
        <w:pict>
          <v:shapetype id="_x0000_t32" coordsize="21600,21600" o:spt="32" o:oned="t" path="m,l21600,21600e" filled="f">
            <v:path arrowok="t" fillok="f" o:connecttype="none"/>
            <o:lock v:ext="edit" shapetype="t"/>
          </v:shapetype>
          <v:shape id="_x0000_s1026" type="#_x0000_t32" style="position:absolute;margin-left:1.15pt;margin-top:1.05pt;width:455.15pt;height:0;z-index:251657728" o:connectortype="straight"/>
        </w:pict>
      </w:r>
      <w:r w:rsidR="004A7867" w:rsidRPr="004A7867">
        <w:rPr>
          <w:b/>
          <w:color w:val="595959"/>
        </w:rPr>
        <w:t>Kontakt</w:t>
      </w:r>
      <w:r w:rsidR="004A7867">
        <w:rPr>
          <w:b/>
          <w:color w:val="595959"/>
        </w:rPr>
        <w:t>:</w:t>
      </w:r>
    </w:p>
    <w:p w:rsidR="004A7867" w:rsidRDefault="004A7867" w:rsidP="004A7867">
      <w:pPr>
        <w:spacing w:after="0" w:line="240" w:lineRule="auto"/>
        <w:rPr>
          <w:rFonts w:eastAsia="Times New Roman" w:cs="Courier New"/>
          <w:color w:val="595959"/>
          <w:lang w:eastAsia="pl-PL"/>
        </w:rPr>
      </w:pPr>
      <w:r>
        <w:rPr>
          <w:b/>
          <w:color w:val="595959"/>
        </w:rPr>
        <w:t xml:space="preserve">Karolina Szymańska / </w:t>
      </w:r>
      <w:r w:rsidRPr="004A7867">
        <w:rPr>
          <w:rFonts w:eastAsia="Times New Roman" w:cs="Courier New"/>
          <w:color w:val="595959"/>
          <w:lang w:eastAsia="pl-PL"/>
        </w:rPr>
        <w:t>Informacja i promocja</w:t>
      </w:r>
      <w:r>
        <w:rPr>
          <w:rFonts w:eastAsia="Times New Roman" w:cs="Courier New"/>
          <w:color w:val="595959"/>
          <w:lang w:eastAsia="pl-PL"/>
        </w:rPr>
        <w:t xml:space="preserve">, Program </w:t>
      </w:r>
      <w:r w:rsidRPr="004A7867">
        <w:rPr>
          <w:rFonts w:eastAsia="Times New Roman" w:cs="Courier New"/>
          <w:color w:val="595959"/>
          <w:lang w:eastAsia="pl-PL"/>
        </w:rPr>
        <w:t>Obywatele dla Demokracji</w:t>
      </w:r>
      <w:r>
        <w:rPr>
          <w:rFonts w:eastAsia="Times New Roman" w:cs="Courier New"/>
          <w:color w:val="595959"/>
          <w:lang w:eastAsia="pl-PL"/>
        </w:rPr>
        <w:t xml:space="preserve">, </w:t>
      </w:r>
      <w:r w:rsidRPr="004A7867">
        <w:rPr>
          <w:rFonts w:eastAsia="Times New Roman" w:cs="Courier New"/>
          <w:color w:val="595959"/>
          <w:lang w:eastAsia="pl-PL"/>
        </w:rPr>
        <w:t>Fundacja im. Stefana Batorego</w:t>
      </w:r>
    </w:p>
    <w:p w:rsidR="004A7867" w:rsidRPr="004A7867" w:rsidRDefault="004A7867" w:rsidP="004A7867">
      <w:pPr>
        <w:spacing w:after="0" w:line="240" w:lineRule="auto"/>
        <w:rPr>
          <w:rFonts w:eastAsia="Times New Roman" w:cs="Courier New"/>
          <w:color w:val="595959"/>
          <w:lang w:eastAsia="pl-PL"/>
        </w:rPr>
      </w:pPr>
    </w:p>
    <w:p w:rsidR="004A7867" w:rsidRPr="004A7867" w:rsidRDefault="004A7867" w:rsidP="004A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595959"/>
          <w:lang w:val="en-GB" w:eastAsia="pl-PL"/>
        </w:rPr>
      </w:pPr>
      <w:r w:rsidRPr="004A7867">
        <w:rPr>
          <w:rFonts w:eastAsia="Times New Roman" w:cs="Courier New"/>
          <w:color w:val="595959"/>
          <w:lang w:val="en-GB" w:eastAsia="pl-PL"/>
        </w:rPr>
        <w:t xml:space="preserve">tel. </w:t>
      </w:r>
      <w:proofErr w:type="spellStart"/>
      <w:r w:rsidRPr="004A7867">
        <w:rPr>
          <w:rFonts w:eastAsia="Times New Roman" w:cs="Courier New"/>
          <w:color w:val="595959"/>
          <w:lang w:val="en-GB" w:eastAsia="pl-PL"/>
        </w:rPr>
        <w:t>kom</w:t>
      </w:r>
      <w:proofErr w:type="spellEnd"/>
      <w:r w:rsidRPr="004A7867">
        <w:rPr>
          <w:rFonts w:eastAsia="Times New Roman" w:cs="Courier New"/>
          <w:color w:val="595959"/>
          <w:lang w:val="en-GB" w:eastAsia="pl-PL"/>
        </w:rPr>
        <w:t>. 605 650 782</w:t>
      </w:r>
    </w:p>
    <w:p w:rsidR="004A7867" w:rsidRPr="004A7867" w:rsidRDefault="004A7867" w:rsidP="004A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595959"/>
          <w:lang w:val="en-GB" w:eastAsia="pl-PL"/>
        </w:rPr>
      </w:pPr>
      <w:r w:rsidRPr="004A7867">
        <w:rPr>
          <w:rFonts w:eastAsia="Times New Roman" w:cs="Courier New"/>
          <w:color w:val="595959"/>
          <w:lang w:val="en-GB" w:eastAsia="pl-PL"/>
        </w:rPr>
        <w:t>mail: kszymanska@batory.org.pl</w:t>
      </w:r>
    </w:p>
    <w:p w:rsidR="004A7867" w:rsidRPr="004A7867" w:rsidRDefault="000760B5" w:rsidP="004A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595959"/>
          <w:lang w:val="en-GB" w:eastAsia="pl-PL"/>
        </w:rPr>
      </w:pPr>
      <w:r>
        <w:rPr>
          <w:rFonts w:eastAsia="Times New Roman" w:cs="Courier New"/>
          <w:color w:val="595959"/>
          <w:lang w:val="en-GB" w:eastAsia="pl-PL"/>
        </w:rPr>
        <w:t>www.ngofund.org.pl</w:t>
      </w:r>
    </w:p>
    <w:p w:rsidR="004A7867" w:rsidRPr="004A7867" w:rsidRDefault="004A7867">
      <w:pPr>
        <w:rPr>
          <w:b/>
          <w:color w:val="595959"/>
          <w:lang w:val="en-GB"/>
        </w:rPr>
      </w:pPr>
    </w:p>
    <w:sectPr w:rsidR="004A7867" w:rsidRPr="004A7867" w:rsidSect="00A6072C">
      <w:footerReference w:type="default" r:id="rId11"/>
      <w:headerReference w:type="first" r:id="rId12"/>
      <w:footerReference w:type="first" r:id="rId13"/>
      <w:pgSz w:w="11906" w:h="16838"/>
      <w:pgMar w:top="1417" w:right="1417" w:bottom="1417" w:left="141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6B" w:rsidRDefault="0046536B">
      <w:pPr>
        <w:spacing w:after="0" w:line="240" w:lineRule="auto"/>
      </w:pPr>
      <w:r>
        <w:separator/>
      </w:r>
    </w:p>
  </w:endnote>
  <w:endnote w:type="continuationSeparator" w:id="0">
    <w:p w:rsidR="0046536B" w:rsidRDefault="0046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6B" w:rsidRPr="00B96256" w:rsidRDefault="0046536B" w:rsidP="00A6072C">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Obywatele dla Demokracji</w:t>
    </w:r>
    <w:r>
      <w:rPr>
        <w:rFonts w:ascii="Verdana" w:hAnsi="Verdana"/>
        <w:b/>
        <w:color w:val="236192"/>
        <w:sz w:val="16"/>
        <w:szCs w:val="16"/>
        <w:lang w:val="pl-PL"/>
      </w:rPr>
      <w:tab/>
    </w:r>
    <w:r w:rsidRPr="00B96256">
      <w:rPr>
        <w:rFonts w:ascii="Verdana" w:hAnsi="Verdana"/>
        <w:b/>
        <w:color w:val="236192"/>
        <w:sz w:val="16"/>
        <w:szCs w:val="16"/>
        <w:lang w:val="pl-PL"/>
      </w:rPr>
      <w:t xml:space="preserve"> </w:t>
    </w:r>
    <w:r>
      <w:rPr>
        <w:rFonts w:ascii="Verdana" w:hAnsi="Verdana"/>
        <w:b/>
        <w:color w:val="236192"/>
        <w:sz w:val="16"/>
        <w:szCs w:val="16"/>
        <w:lang w:val="pl-PL"/>
      </w:rPr>
      <w:tab/>
    </w:r>
    <w:r w:rsidRPr="00A11CA9">
      <w:rPr>
        <w:rFonts w:ascii="Verdana" w:hAnsi="Verdana"/>
        <w:b/>
        <w:color w:val="236192"/>
        <w:sz w:val="16"/>
        <w:szCs w:val="16"/>
        <w:lang w:val="pl-PL"/>
      </w:rPr>
      <w:fldChar w:fldCharType="begin"/>
    </w:r>
    <w:r w:rsidRPr="00A11CA9">
      <w:rPr>
        <w:rFonts w:ascii="Verdana" w:hAnsi="Verdana"/>
        <w:b/>
        <w:color w:val="236192"/>
        <w:sz w:val="16"/>
        <w:szCs w:val="16"/>
        <w:lang w:val="pl-PL"/>
      </w:rPr>
      <w:instrText xml:space="preserve"> PAGE   \* MERGEFORMAT </w:instrText>
    </w:r>
    <w:r w:rsidRPr="00A11CA9">
      <w:rPr>
        <w:rFonts w:ascii="Verdana" w:hAnsi="Verdana"/>
        <w:b/>
        <w:color w:val="236192"/>
        <w:sz w:val="16"/>
        <w:szCs w:val="16"/>
        <w:lang w:val="pl-PL"/>
      </w:rPr>
      <w:fldChar w:fldCharType="separate"/>
    </w:r>
    <w:r w:rsidR="000E6211">
      <w:rPr>
        <w:rFonts w:ascii="Verdana" w:hAnsi="Verdana"/>
        <w:b/>
        <w:noProof/>
        <w:color w:val="236192"/>
        <w:sz w:val="16"/>
        <w:szCs w:val="16"/>
        <w:lang w:val="pl-PL"/>
      </w:rPr>
      <w:t>2</w:t>
    </w:r>
    <w:r w:rsidRPr="00A11CA9">
      <w:rPr>
        <w:rFonts w:ascii="Verdana" w:hAnsi="Verdana"/>
        <w:b/>
        <w:color w:val="236192"/>
        <w:sz w:val="16"/>
        <w:szCs w:val="16"/>
        <w:lang w:val="pl-PL"/>
      </w:rPr>
      <w:fldChar w:fldCharType="end"/>
    </w:r>
  </w:p>
  <w:p w:rsidR="0046536B" w:rsidRPr="00B96256" w:rsidRDefault="0046536B" w:rsidP="00A6072C">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46536B" w:rsidRPr="00AD0CA8" w:rsidRDefault="0046536B" w:rsidP="00A6072C">
    <w:pPr>
      <w:pStyle w:val="Stopka"/>
      <w:rPr>
        <w:lang w:val="pl-PL"/>
      </w:rPr>
    </w:pPr>
  </w:p>
  <w:p w:rsidR="0046536B" w:rsidRPr="00E20CBB" w:rsidRDefault="0046536B">
    <w:pPr>
      <w:pStyle w:val="Stopka"/>
      <w:rPr>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6B" w:rsidRPr="00B96256" w:rsidRDefault="0046536B" w:rsidP="00A6072C">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Obywatele dla Demokracji</w:t>
    </w:r>
    <w:r>
      <w:rPr>
        <w:rFonts w:ascii="Verdana" w:hAnsi="Verdana"/>
        <w:b/>
        <w:color w:val="236192"/>
        <w:sz w:val="16"/>
        <w:szCs w:val="16"/>
        <w:lang w:val="pl-PL"/>
      </w:rPr>
      <w:tab/>
    </w:r>
    <w:r w:rsidRPr="00B96256">
      <w:rPr>
        <w:rFonts w:ascii="Verdana" w:hAnsi="Verdana"/>
        <w:b/>
        <w:color w:val="236192"/>
        <w:sz w:val="16"/>
        <w:szCs w:val="16"/>
        <w:lang w:val="pl-PL"/>
      </w:rPr>
      <w:t xml:space="preserve"> </w:t>
    </w:r>
    <w:r>
      <w:rPr>
        <w:rFonts w:ascii="Verdana" w:hAnsi="Verdana"/>
        <w:b/>
        <w:color w:val="236192"/>
        <w:sz w:val="16"/>
        <w:szCs w:val="16"/>
        <w:lang w:val="pl-PL"/>
      </w:rPr>
      <w:tab/>
    </w:r>
    <w:r w:rsidRPr="00A11CA9">
      <w:rPr>
        <w:rFonts w:ascii="Verdana" w:hAnsi="Verdana"/>
        <w:b/>
        <w:color w:val="236192"/>
        <w:sz w:val="16"/>
        <w:szCs w:val="16"/>
        <w:lang w:val="pl-PL"/>
      </w:rPr>
      <w:fldChar w:fldCharType="begin"/>
    </w:r>
    <w:r w:rsidRPr="00A11CA9">
      <w:rPr>
        <w:rFonts w:ascii="Verdana" w:hAnsi="Verdana"/>
        <w:b/>
        <w:color w:val="236192"/>
        <w:sz w:val="16"/>
        <w:szCs w:val="16"/>
        <w:lang w:val="pl-PL"/>
      </w:rPr>
      <w:instrText xml:space="preserve"> PAGE   \* MERGEFORMAT </w:instrText>
    </w:r>
    <w:r w:rsidRPr="00A11CA9">
      <w:rPr>
        <w:rFonts w:ascii="Verdana" w:hAnsi="Verdana"/>
        <w:b/>
        <w:color w:val="236192"/>
        <w:sz w:val="16"/>
        <w:szCs w:val="16"/>
        <w:lang w:val="pl-PL"/>
      </w:rPr>
      <w:fldChar w:fldCharType="separate"/>
    </w:r>
    <w:r w:rsidR="000E6211">
      <w:rPr>
        <w:rFonts w:ascii="Verdana" w:hAnsi="Verdana"/>
        <w:b/>
        <w:noProof/>
        <w:color w:val="236192"/>
        <w:sz w:val="16"/>
        <w:szCs w:val="16"/>
        <w:lang w:val="pl-PL"/>
      </w:rPr>
      <w:t>1</w:t>
    </w:r>
    <w:r w:rsidRPr="00A11CA9">
      <w:rPr>
        <w:rFonts w:ascii="Verdana" w:hAnsi="Verdana"/>
        <w:b/>
        <w:color w:val="236192"/>
        <w:sz w:val="16"/>
        <w:szCs w:val="16"/>
        <w:lang w:val="pl-PL"/>
      </w:rPr>
      <w:fldChar w:fldCharType="end"/>
    </w:r>
  </w:p>
  <w:p w:rsidR="0046536B" w:rsidRPr="00B96256" w:rsidRDefault="0046536B" w:rsidP="00A6072C">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46536B" w:rsidRPr="00AD0CA8" w:rsidRDefault="0046536B">
    <w:pPr>
      <w:pStyle w:val="Stopka"/>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6B" w:rsidRDefault="0046536B">
      <w:pPr>
        <w:spacing w:after="0" w:line="240" w:lineRule="auto"/>
      </w:pPr>
      <w:r>
        <w:separator/>
      </w:r>
    </w:p>
  </w:footnote>
  <w:footnote w:type="continuationSeparator" w:id="0">
    <w:p w:rsidR="0046536B" w:rsidRDefault="0046536B">
      <w:pPr>
        <w:spacing w:after="0" w:line="240" w:lineRule="auto"/>
      </w:pPr>
      <w:r>
        <w:continuationSeparator/>
      </w:r>
    </w:p>
  </w:footnote>
  <w:footnote w:id="1">
    <w:p w:rsidR="0046536B" w:rsidRDefault="0046536B" w:rsidP="0046536B">
      <w:pPr>
        <w:pStyle w:val="Tekstprzypisudolnego"/>
      </w:pPr>
      <w:r>
        <w:rPr>
          <w:rStyle w:val="Odwoanieprzypisudolnego"/>
        </w:rPr>
        <w:footnoteRef/>
      </w:r>
      <w:r>
        <w:t xml:space="preserve"> Mężczyźni do towarzystwa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6B" w:rsidRDefault="000760B5" w:rsidP="004A7867">
    <w:pPr>
      <w:pStyle w:val="Nagwek"/>
      <w:jc w:val="center"/>
    </w:pPr>
    <w:r>
      <w:rPr>
        <w:noProof/>
        <w:lang w:val="pl-PL" w:eastAsia="pl-PL"/>
      </w:rPr>
      <w:drawing>
        <wp:inline distT="0" distB="0" distL="0" distR="0">
          <wp:extent cx="3220085" cy="421640"/>
          <wp:effectExtent l="19050" t="0" r="0" b="0"/>
          <wp:docPr id="1" name="Obraz 1" descr="naglowek_PL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_PL_kontur.png"/>
                  <pic:cNvPicPr>
                    <a:picLocks noChangeAspect="1" noChangeArrowheads="1"/>
                  </pic:cNvPicPr>
                </pic:nvPicPr>
                <pic:blipFill>
                  <a:blip r:embed="rId1"/>
                  <a:srcRect/>
                  <a:stretch>
                    <a:fillRect/>
                  </a:stretch>
                </pic:blipFill>
                <pic:spPr bwMode="auto">
                  <a:xfrm>
                    <a:off x="0" y="0"/>
                    <a:ext cx="3220085" cy="4216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73525"/>
    <w:rsid w:val="000760B5"/>
    <w:rsid w:val="000E6211"/>
    <w:rsid w:val="0010594B"/>
    <w:rsid w:val="0011176B"/>
    <w:rsid w:val="00300CDC"/>
    <w:rsid w:val="00321C5D"/>
    <w:rsid w:val="0046536B"/>
    <w:rsid w:val="004A7867"/>
    <w:rsid w:val="00552EE1"/>
    <w:rsid w:val="005950F8"/>
    <w:rsid w:val="00830FEC"/>
    <w:rsid w:val="00843874"/>
    <w:rsid w:val="00A470EE"/>
    <w:rsid w:val="00A6072C"/>
    <w:rsid w:val="00A73525"/>
    <w:rsid w:val="00B422C7"/>
    <w:rsid w:val="00CA10AC"/>
    <w:rsid w:val="00EE57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52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525"/>
    <w:pPr>
      <w:tabs>
        <w:tab w:val="center" w:pos="4536"/>
        <w:tab w:val="right" w:pos="9072"/>
      </w:tabs>
      <w:spacing w:after="0" w:line="240" w:lineRule="auto"/>
    </w:pPr>
    <w:rPr>
      <w:lang w:val="en-US"/>
    </w:rPr>
  </w:style>
  <w:style w:type="character" w:customStyle="1" w:styleId="NagwekZnak">
    <w:name w:val="Nagłówek Znak"/>
    <w:basedOn w:val="Domylnaczcionkaakapitu"/>
    <w:link w:val="Nagwek"/>
    <w:uiPriority w:val="99"/>
    <w:rsid w:val="00A73525"/>
    <w:rPr>
      <w:lang w:val="en-US"/>
    </w:rPr>
  </w:style>
  <w:style w:type="paragraph" w:styleId="Stopka">
    <w:name w:val="footer"/>
    <w:basedOn w:val="Normalny"/>
    <w:link w:val="StopkaZnak"/>
    <w:uiPriority w:val="99"/>
    <w:unhideWhenUsed/>
    <w:rsid w:val="00A73525"/>
    <w:pPr>
      <w:tabs>
        <w:tab w:val="center" w:pos="4536"/>
        <w:tab w:val="right" w:pos="9072"/>
      </w:tabs>
      <w:spacing w:after="0" w:line="240" w:lineRule="auto"/>
    </w:pPr>
    <w:rPr>
      <w:lang w:val="en-US"/>
    </w:rPr>
  </w:style>
  <w:style w:type="character" w:customStyle="1" w:styleId="StopkaZnak">
    <w:name w:val="Stopka Znak"/>
    <w:basedOn w:val="Domylnaczcionkaakapitu"/>
    <w:link w:val="Stopka"/>
    <w:uiPriority w:val="99"/>
    <w:rsid w:val="00A73525"/>
    <w:rPr>
      <w:lang w:val="en-US"/>
    </w:rPr>
  </w:style>
  <w:style w:type="paragraph" w:styleId="NormalnyWeb">
    <w:name w:val="Normal (Web)"/>
    <w:basedOn w:val="Normalny"/>
    <w:uiPriority w:val="99"/>
    <w:unhideWhenUsed/>
    <w:rsid w:val="00A7352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73525"/>
    <w:rPr>
      <w:color w:val="0000FF"/>
      <w:u w:val="single"/>
    </w:rPr>
  </w:style>
  <w:style w:type="character" w:styleId="Uwydatnienie">
    <w:name w:val="Emphasis"/>
    <w:basedOn w:val="Domylnaczcionkaakapitu"/>
    <w:uiPriority w:val="20"/>
    <w:qFormat/>
    <w:rsid w:val="00A73525"/>
    <w:rPr>
      <w:i/>
      <w:iCs/>
    </w:rPr>
  </w:style>
  <w:style w:type="character" w:customStyle="1" w:styleId="apple-converted-space">
    <w:name w:val="apple-converted-space"/>
    <w:basedOn w:val="Domylnaczcionkaakapitu"/>
    <w:rsid w:val="00A73525"/>
  </w:style>
  <w:style w:type="character" w:styleId="Pogrubienie">
    <w:name w:val="Strong"/>
    <w:basedOn w:val="Domylnaczcionkaakapitu"/>
    <w:uiPriority w:val="22"/>
    <w:qFormat/>
    <w:rsid w:val="00A73525"/>
    <w:rPr>
      <w:b/>
      <w:bCs/>
    </w:rPr>
  </w:style>
  <w:style w:type="paragraph" w:styleId="Tekstdymka">
    <w:name w:val="Balloon Text"/>
    <w:basedOn w:val="Normalny"/>
    <w:link w:val="TekstdymkaZnak"/>
    <w:uiPriority w:val="99"/>
    <w:semiHidden/>
    <w:unhideWhenUsed/>
    <w:rsid w:val="00A7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3525"/>
    <w:rPr>
      <w:rFonts w:ascii="Tahoma" w:eastAsia="Calibri" w:hAnsi="Tahoma" w:cs="Tahoma"/>
      <w:sz w:val="16"/>
      <w:szCs w:val="16"/>
    </w:rPr>
  </w:style>
  <w:style w:type="character" w:styleId="UyteHipercze">
    <w:name w:val="FollowedHyperlink"/>
    <w:basedOn w:val="Domylnaczcionkaakapitu"/>
    <w:uiPriority w:val="99"/>
    <w:semiHidden/>
    <w:unhideWhenUsed/>
    <w:rsid w:val="00A73525"/>
    <w:rPr>
      <w:color w:val="800080"/>
      <w:u w:val="single"/>
    </w:rPr>
  </w:style>
  <w:style w:type="paragraph" w:styleId="HTML-wstpniesformatowany">
    <w:name w:val="HTML Preformatted"/>
    <w:basedOn w:val="Normalny"/>
    <w:link w:val="HTML-wstpniesformatowanyZnak"/>
    <w:uiPriority w:val="99"/>
    <w:semiHidden/>
    <w:unhideWhenUsed/>
    <w:rsid w:val="004A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A7867"/>
    <w:rPr>
      <w:rFonts w:ascii="Courier New" w:eastAsia="Times New Roman" w:hAnsi="Courier New" w:cs="Courier New"/>
    </w:rPr>
  </w:style>
  <w:style w:type="paragraph" w:styleId="Tekstprzypisudolnego">
    <w:name w:val="footnote text"/>
    <w:basedOn w:val="Normalny"/>
    <w:link w:val="TekstprzypisudolnegoZnak"/>
    <w:uiPriority w:val="99"/>
    <w:semiHidden/>
    <w:unhideWhenUsed/>
    <w:rsid w:val="004653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536B"/>
    <w:rPr>
      <w:lang w:eastAsia="en-US"/>
    </w:rPr>
  </w:style>
  <w:style w:type="character" w:styleId="Odwoanieprzypisudolnego">
    <w:name w:val="footnote reference"/>
    <w:basedOn w:val="Domylnaczcionkaakapitu"/>
    <w:uiPriority w:val="99"/>
    <w:unhideWhenUsed/>
    <w:rsid w:val="0046536B"/>
    <w:rPr>
      <w:vertAlign w:val="superscript"/>
    </w:rPr>
  </w:style>
  <w:style w:type="character" w:customStyle="1" w:styleId="text">
    <w:name w:val="text"/>
    <w:basedOn w:val="Domylnaczcionkaakapitu"/>
    <w:rsid w:val="000760B5"/>
  </w:style>
</w:styles>
</file>

<file path=word/webSettings.xml><?xml version="1.0" encoding="utf-8"?>
<w:webSettings xmlns:r="http://schemas.openxmlformats.org/officeDocument/2006/relationships" xmlns:w="http://schemas.openxmlformats.org/wordprocessingml/2006/main">
  <w:divs>
    <w:div w:id="12272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psychologii.p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ion-norge.n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zytywniwteczy.p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eagrants.org/" TargetMode="External"/><Relationship Id="rId4" Type="http://schemas.openxmlformats.org/officeDocument/2006/relationships/footnotes" Target="footnotes.xml"/><Relationship Id="rId9" Type="http://schemas.openxmlformats.org/officeDocument/2006/relationships/hyperlink" Target="http://www.ngofund.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5605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6526</CharactersWithSpaces>
  <SharedDoc>false</SharedDoc>
  <HLinks>
    <vt:vector size="42" baseType="variant">
      <vt:variant>
        <vt:i4>4718658</vt:i4>
      </vt:variant>
      <vt:variant>
        <vt:i4>18</vt:i4>
      </vt:variant>
      <vt:variant>
        <vt:i4>0</vt:i4>
      </vt:variant>
      <vt:variant>
        <vt:i4>5</vt:i4>
      </vt:variant>
      <vt:variant>
        <vt:lpwstr>http://eeagrants.org/</vt:lpwstr>
      </vt:variant>
      <vt:variant>
        <vt:lpwstr/>
      </vt:variant>
      <vt:variant>
        <vt:i4>3670142</vt:i4>
      </vt:variant>
      <vt:variant>
        <vt:i4>15</vt:i4>
      </vt:variant>
      <vt:variant>
        <vt:i4>0</vt:i4>
      </vt:variant>
      <vt:variant>
        <vt:i4>5</vt:i4>
      </vt:variant>
      <vt:variant>
        <vt:lpwstr>http://czarnaowca.org/</vt:lpwstr>
      </vt:variant>
      <vt:variant>
        <vt:lpwstr/>
      </vt:variant>
      <vt:variant>
        <vt:i4>3801200</vt:i4>
      </vt:variant>
      <vt:variant>
        <vt:i4>12</vt:i4>
      </vt:variant>
      <vt:variant>
        <vt:i4>0</vt:i4>
      </vt:variant>
      <vt:variant>
        <vt:i4>5</vt:i4>
      </vt:variant>
      <vt:variant>
        <vt:lpwstr>http://www.pozytywnezmiany.org/</vt:lpwstr>
      </vt:variant>
      <vt:variant>
        <vt:lpwstr/>
      </vt:variant>
      <vt:variant>
        <vt:i4>6488119</vt:i4>
      </vt:variant>
      <vt:variant>
        <vt:i4>9</vt:i4>
      </vt:variant>
      <vt:variant>
        <vt:i4>0</vt:i4>
      </vt:variant>
      <vt:variant>
        <vt:i4>5</vt:i4>
      </vt:variant>
      <vt:variant>
        <vt:lpwstr>www.wokandaobywatelska.pl </vt:lpwstr>
      </vt:variant>
      <vt:variant>
        <vt:lpwstr/>
      </vt:variant>
      <vt:variant>
        <vt:i4>3670114</vt:i4>
      </vt:variant>
      <vt:variant>
        <vt:i4>6</vt:i4>
      </vt:variant>
      <vt:variant>
        <vt:i4>0</vt:i4>
      </vt:variant>
      <vt:variant>
        <vt:i4>5</vt:i4>
      </vt:variant>
      <vt:variant>
        <vt:lpwstr>https://courtwatch.pl/</vt:lpwstr>
      </vt:variant>
      <vt:variant>
        <vt:lpwstr/>
      </vt:variant>
      <vt:variant>
        <vt:i4>3670114</vt:i4>
      </vt:variant>
      <vt:variant>
        <vt:i4>3</vt:i4>
      </vt:variant>
      <vt:variant>
        <vt:i4>0</vt:i4>
      </vt:variant>
      <vt:variant>
        <vt:i4>5</vt:i4>
      </vt:variant>
      <vt:variant>
        <vt:lpwstr>https://courtwatch.pl/</vt:lpwstr>
      </vt:variant>
      <vt:variant>
        <vt:lpwstr/>
      </vt:variant>
      <vt:variant>
        <vt:i4>7077921</vt:i4>
      </vt:variant>
      <vt:variant>
        <vt:i4>0</vt:i4>
      </vt:variant>
      <vt:variant>
        <vt:i4>0</vt:i4>
      </vt:variant>
      <vt:variant>
        <vt:i4>5</vt:i4>
      </vt:variant>
      <vt:variant>
        <vt:lpwstr>http://www.ngofund.org.pl/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Szymańska</dc:creator>
  <cp:lastModifiedBy>Karolina Szymańska</cp:lastModifiedBy>
  <cp:revision>3</cp:revision>
  <dcterms:created xsi:type="dcterms:W3CDTF">2016-07-12T13:49:00Z</dcterms:created>
  <dcterms:modified xsi:type="dcterms:W3CDTF">2016-07-12T13:49:00Z</dcterms:modified>
</cp:coreProperties>
</file>